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330/2021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CRIAÇÃO DO ÍNDICE DE DESEMPENHO DA GESTÃO MUNICIPAL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novembro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