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330/2021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CRIAÇÃO DO ÍNDICE DE DESEMPENHO DA GESTÃO MUNICIPAL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