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TONINHO MINEIRO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 a obrigatoriedade de disponibilização de oportunidade para a apresentação de grupos, bandas, cantores ou instrumentistas do município na abertura de eventos culturais que possuam financiamento público municipal.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8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