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1E29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4540A0">
        <w:rPr>
          <w:sz w:val="24"/>
        </w:rPr>
        <w:t xml:space="preserve">César </w:t>
      </w:r>
      <w:r w:rsidR="004540A0">
        <w:rPr>
          <w:sz w:val="24"/>
        </w:rPr>
        <w:t>Moranza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6D3B96">
        <w:rPr>
          <w:sz w:val="24"/>
        </w:rPr>
        <w:t>2</w:t>
      </w:r>
      <w:r w:rsidR="004540A0">
        <w:rPr>
          <w:sz w:val="24"/>
        </w:rPr>
        <w:t>02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</w:t>
      </w:r>
      <w:r w:rsidR="004540A0">
        <w:rPr>
          <w:sz w:val="24"/>
        </w:rPr>
        <w:t>Vila Santa Terezinha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5ACF37C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D3B96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83D7E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7476C4"/>
    <w:rsid w:val="00772B37"/>
    <w:rsid w:val="00774AEB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556A9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B65E-EEC5-4257-8465-7E8C9E64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2023-04-11T13:32:00Z</dcterms:created>
  <dcterms:modified xsi:type="dcterms:W3CDTF">2023-04-11T13:32:00Z</dcterms:modified>
</cp:coreProperties>
</file>