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C09384A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43713" w:rsidR="00D43713">
        <w:rPr>
          <w:sz w:val="27"/>
          <w:szCs w:val="27"/>
        </w:rPr>
        <w:t>Gilda dos Santos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 xml:space="preserve">Parque Dante </w:t>
      </w:r>
      <w:r w:rsidRPr="006D1605" w:rsidR="006D1605">
        <w:rPr>
          <w:sz w:val="27"/>
          <w:szCs w:val="27"/>
        </w:rPr>
        <w:t>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9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C67EE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2023-04-11T12:10:00Z</dcterms:created>
  <dcterms:modified xsi:type="dcterms:W3CDTF">2023-04-11T12:10:00Z</dcterms:modified>
</cp:coreProperties>
</file>