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E15D8A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F4532" w:rsidR="00EF4532">
        <w:rPr>
          <w:rFonts w:ascii="Tahoma" w:hAnsi="Tahoma" w:cs="Tahoma"/>
          <w:b/>
          <w:bCs/>
          <w:sz w:val="24"/>
          <w:szCs w:val="24"/>
        </w:rPr>
        <w:t>Primeiro de Maio</w:t>
      </w:r>
      <w:r w:rsidRPr="00EF4532" w:rsidR="00EF45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E7815">
        <w:rPr>
          <w:rFonts w:ascii="Tahoma" w:hAnsi="Tahoma" w:cs="Tahoma"/>
          <w:sz w:val="24"/>
          <w:szCs w:val="24"/>
        </w:rPr>
        <w:t>toda a sua extensão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80412" w:rsidR="00080412">
        <w:rPr>
          <w:rFonts w:ascii="Tahoma" w:hAnsi="Tahoma" w:cs="Tahoma"/>
          <w:b/>
          <w:bCs/>
          <w:sz w:val="24"/>
          <w:szCs w:val="24"/>
        </w:rPr>
        <w:t>Parque da Amizade</w:t>
      </w:r>
      <w:r w:rsidRPr="00080412" w:rsidR="0008041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553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0412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4532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2023-04-10T19:44:00Z</dcterms:created>
  <dcterms:modified xsi:type="dcterms:W3CDTF">2023-04-10T19:44:00Z</dcterms:modified>
</cp:coreProperties>
</file>