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12C6BAE2">
      <w:permStart w:id="0" w:edGrp="everyone"/>
    </w:p>
    <w:p w:rsidR="00777FE7" w:rsidRPr="00D12852" w:rsidP="00777FE7" w14:paraId="06F824EF" w14:textId="00ADB865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 xml:space="preserve">PROJETO DE LEI Nº   DE </w:t>
      </w:r>
      <w:r w:rsidR="00B81ED1">
        <w:rPr>
          <w:rFonts w:ascii="Times New Roman" w:hAnsi="Times New Roman" w:cs="Times New Roman"/>
          <w:b/>
          <w:sz w:val="28"/>
          <w:szCs w:val="28"/>
        </w:rPr>
        <w:t>10</w:t>
      </w:r>
      <w:bookmarkStart w:id="1" w:name="_GoBack"/>
      <w:bookmarkEnd w:id="1"/>
      <w:r w:rsidRPr="00D12852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567B3F">
        <w:rPr>
          <w:rFonts w:ascii="Times New Roman" w:hAnsi="Times New Roman" w:cs="Times New Roman"/>
          <w:b/>
          <w:sz w:val="28"/>
          <w:szCs w:val="28"/>
        </w:rPr>
        <w:t>ABRIL</w:t>
      </w:r>
      <w:r w:rsidRPr="00D12852">
        <w:rPr>
          <w:rFonts w:ascii="Times New Roman" w:hAnsi="Times New Roman" w:cs="Times New Roman"/>
          <w:b/>
          <w:sz w:val="28"/>
          <w:szCs w:val="28"/>
        </w:rPr>
        <w:t xml:space="preserve"> DE 202</w:t>
      </w:r>
      <w:r w:rsidR="00567B3F">
        <w:rPr>
          <w:rFonts w:ascii="Times New Roman" w:hAnsi="Times New Roman" w:cs="Times New Roman"/>
          <w:b/>
          <w:sz w:val="28"/>
          <w:szCs w:val="28"/>
        </w:rPr>
        <w:t>3</w:t>
      </w:r>
    </w:p>
    <w:p w:rsidR="001E0F95" w:rsidRPr="00D12852" w:rsidP="00777FE7" w14:paraId="7A7F8D0C" w14:textId="0A52FEBF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6B8" w:rsidRPr="00D12852" w:rsidP="00E36C66" w14:paraId="7BACEBCA" w14:textId="28FBE132">
      <w:pPr>
        <w:spacing w:line="257" w:lineRule="auto"/>
        <w:ind w:left="4248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" w:name="_Hlk70946101"/>
      <w:r w:rsidRPr="00D12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Dispõe sobre a afixação obrigatória, nos locais e nas condições que estabelece, da lista de medicamentos disponíveis na rede pública municipal de saúde</w:t>
      </w:r>
      <w:r w:rsidRPr="00D12852" w:rsidR="000C3E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E36C66" w:rsidP="00E36C66" w14:paraId="41A33B68" w14:textId="1026F46B">
      <w:pPr>
        <w:spacing w:line="257" w:lineRule="auto"/>
        <w:ind w:left="4248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12852" w:rsidRPr="00D12852" w:rsidP="00E36C66" w14:paraId="417B6225" w14:textId="77777777">
      <w:pPr>
        <w:spacing w:line="257" w:lineRule="auto"/>
        <w:ind w:left="4248"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976B8" w:rsidRPr="00D12852" w:rsidP="001976B8" w14:paraId="5486D887" w14:textId="555D69B3">
      <w:pPr>
        <w:spacing w:line="257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>O PREFEITO DO MUNICÍPIO DE SUMARÉ,</w:t>
      </w:r>
    </w:p>
    <w:p w:rsidR="00FD6995" w:rsidP="001976B8" w14:paraId="278B266A" w14:textId="357104E7">
      <w:pPr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852" w:rsidRPr="001976B8" w:rsidP="001976B8" w14:paraId="4BD5D521" w14:textId="77777777">
      <w:pPr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6B8" w:rsidRPr="00D12852" w:rsidP="001976B8" w14:paraId="323D9807" w14:textId="204D670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sz w:val="28"/>
          <w:szCs w:val="28"/>
        </w:rPr>
        <w:tab/>
      </w:r>
      <w:r w:rsidRPr="00D12852">
        <w:rPr>
          <w:rFonts w:ascii="Times New Roman" w:hAnsi="Times New Roman" w:cs="Times New Roman"/>
          <w:bCs/>
          <w:sz w:val="28"/>
          <w:szCs w:val="28"/>
        </w:rPr>
        <w:t>Faço saber que a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 Câmara Municipal aprovou e eu Prefeit</w:t>
      </w:r>
      <w:r w:rsidRPr="00D12852">
        <w:rPr>
          <w:rFonts w:ascii="Times New Roman" w:hAnsi="Times New Roman" w:cs="Times New Roman"/>
          <w:bCs/>
          <w:sz w:val="28"/>
          <w:szCs w:val="28"/>
        </w:rPr>
        <w:t>o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 do Município de </w:t>
      </w:r>
      <w:r w:rsidRPr="00D12852">
        <w:rPr>
          <w:rFonts w:ascii="Times New Roman" w:hAnsi="Times New Roman" w:cs="Times New Roman"/>
          <w:bCs/>
          <w:sz w:val="28"/>
          <w:szCs w:val="28"/>
        </w:rPr>
        <w:t>Sumaré</w:t>
      </w:r>
      <w:r w:rsidRPr="001976B8">
        <w:rPr>
          <w:rFonts w:ascii="Times New Roman" w:hAnsi="Times New Roman" w:cs="Times New Roman"/>
          <w:bCs/>
          <w:sz w:val="28"/>
          <w:szCs w:val="28"/>
        </w:rPr>
        <w:t>, sanciono e promulgo a seguinte lei:</w:t>
      </w:r>
    </w:p>
    <w:p w:rsidR="00FD6995" w:rsidRPr="001976B8" w:rsidP="001976B8" w14:paraId="547766EA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6C66" w:rsidRPr="00D12852" w:rsidP="000C3E1C" w14:paraId="3DD9495D" w14:textId="24E31AA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6B8">
        <w:rPr>
          <w:rFonts w:ascii="Times New Roman" w:hAnsi="Times New Roman" w:cs="Times New Roman"/>
          <w:bCs/>
          <w:sz w:val="28"/>
          <w:szCs w:val="28"/>
        </w:rPr>
        <w:t>Art. 1º - </w:t>
      </w:r>
      <w:r w:rsidRPr="00D12852">
        <w:rPr>
          <w:rFonts w:ascii="Times New Roman" w:hAnsi="Times New Roman" w:cs="Times New Roman"/>
          <w:bCs/>
          <w:sz w:val="28"/>
          <w:szCs w:val="28"/>
        </w:rPr>
        <w:t>Todas as unidades da rede pública municipal de saúde que distribuem medicamentos à população em geral, f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ica obrigada </w:t>
      </w:r>
      <w:r w:rsidRPr="00D12852">
        <w:rPr>
          <w:rFonts w:ascii="Times New Roman" w:hAnsi="Times New Roman" w:cs="Times New Roman"/>
          <w:bCs/>
          <w:sz w:val="28"/>
          <w:szCs w:val="28"/>
        </w:rPr>
        <w:t>a instalar em suas dependências um painel informativo, e</w:t>
      </w:r>
      <w:r w:rsidRPr="001976B8">
        <w:rPr>
          <w:rFonts w:ascii="Times New Roman" w:hAnsi="Times New Roman" w:cs="Times New Roman"/>
          <w:bCs/>
          <w:sz w:val="28"/>
          <w:szCs w:val="28"/>
        </w:rPr>
        <w:t xml:space="preserve">m local visível e de fácil acesso à leitura, a relação de medicamentos </w:t>
      </w:r>
      <w:r w:rsidRPr="00D12852">
        <w:rPr>
          <w:rFonts w:ascii="Times New Roman" w:hAnsi="Times New Roman" w:cs="Times New Roman"/>
          <w:bCs/>
          <w:sz w:val="28"/>
          <w:szCs w:val="28"/>
        </w:rPr>
        <w:t>disponíveis para entrega imediata aos usuários</w:t>
      </w:r>
      <w:r w:rsidRPr="00D12852" w:rsidR="000C3E1C">
        <w:rPr>
          <w:rFonts w:ascii="Times New Roman" w:hAnsi="Times New Roman" w:cs="Times New Roman"/>
          <w:bCs/>
          <w:sz w:val="28"/>
          <w:szCs w:val="28"/>
        </w:rPr>
        <w:t>.</w:t>
      </w:r>
    </w:p>
    <w:p w:rsidR="00D12852" w:rsidRPr="00D12852" w:rsidP="000C3E1C" w14:paraId="4FB70BDB" w14:textId="78F21D0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 xml:space="preserve">§ 1º - </w:t>
      </w:r>
      <w:r w:rsidRPr="000C3E1C">
        <w:rPr>
          <w:rFonts w:ascii="Times New Roman" w:hAnsi="Times New Roman" w:cs="Times New Roman"/>
          <w:bCs/>
          <w:sz w:val="28"/>
          <w:szCs w:val="28"/>
        </w:rPr>
        <w:t>As informações deverão ser atualizadas toda vez que ocorrer alteração na lista de medicamentos ou na sua disponibilidade para retirada no local</w:t>
      </w:r>
      <w:r w:rsidRPr="00D12852">
        <w:rPr>
          <w:rFonts w:ascii="Times New Roman" w:hAnsi="Times New Roman" w:cs="Times New Roman"/>
          <w:bCs/>
          <w:sz w:val="28"/>
          <w:szCs w:val="28"/>
        </w:rPr>
        <w:t>;</w:t>
      </w:r>
    </w:p>
    <w:p w:rsidR="00D12852" w:rsidRPr="00D12852" w:rsidP="000C3E1C" w14:paraId="33392237" w14:textId="7669C92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>§ 2º - Os medicamentos descritos no painel informativo dever</w:t>
      </w:r>
      <w:r>
        <w:rPr>
          <w:rFonts w:ascii="Times New Roman" w:hAnsi="Times New Roman" w:cs="Times New Roman"/>
          <w:bCs/>
          <w:sz w:val="28"/>
          <w:szCs w:val="28"/>
        </w:rPr>
        <w:t>ão</w:t>
      </w:r>
      <w:r w:rsidRPr="00D12852">
        <w:rPr>
          <w:rFonts w:ascii="Times New Roman" w:hAnsi="Times New Roman" w:cs="Times New Roman"/>
          <w:bCs/>
          <w:sz w:val="28"/>
          <w:szCs w:val="28"/>
        </w:rPr>
        <w:t xml:space="preserve"> impreterivelmente estar sob a forma do princípio ativo, constando ainda informações adicionais como: nome de referência para parâmetro, dosagem e apresentação farmacêutica; </w:t>
      </w:r>
    </w:p>
    <w:p w:rsidR="00D12852" w:rsidP="000C3E1C" w14:paraId="57047929" w14:textId="5356C4A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>§ 3º - Os nomes dos medicamentos disponíveis deverão ser legíveis por pessoa com acuidade visual normal, ou seja, que dispense uso de lentes corretivas, a 1 (um) metro do referido painel a ser colocado em local de fácil acesso preferencialmente na entrada da respectiva unidade de saúde;</w:t>
      </w:r>
    </w:p>
    <w:p w:rsidR="00D12852" w:rsidP="000C3E1C" w14:paraId="42C2C1F0" w14:textId="4496DF6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P="000C3E1C" w14:paraId="6B05CD6E" w14:textId="58A6F2B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P="000C3E1C" w14:paraId="17B9425A" w14:textId="393326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RPr="00D12852" w:rsidP="000C3E1C" w14:paraId="7A4D528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RPr="00D12852" w:rsidP="000C3E1C" w14:paraId="288A314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 xml:space="preserve"> § 4º - A colocação do referido painel, assim como a veracidade das informações nele veiculadas, serão de responsabilidade do técnico responsável da unidade em que este for instalado. </w:t>
      </w:r>
    </w:p>
    <w:p w:rsidR="00D12852" w:rsidRPr="00D12852" w:rsidP="000C3E1C" w14:paraId="37871B03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>Art. 2º - As despesas decorrentes da execução desta lei correrão por conta das dotações orçamentárias próprias, suplementadas, se necessário.</w:t>
      </w:r>
    </w:p>
    <w:p w:rsidR="00D12852" w:rsidP="000C3E1C" w14:paraId="3781AB7E" w14:textId="0363393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2852">
        <w:rPr>
          <w:rFonts w:ascii="Times New Roman" w:hAnsi="Times New Roman" w:cs="Times New Roman"/>
          <w:bCs/>
          <w:sz w:val="28"/>
          <w:szCs w:val="28"/>
        </w:rPr>
        <w:t xml:space="preserve"> Art. 3º - Esta Lei entra em vigor na data de sua publicação.</w:t>
      </w:r>
    </w:p>
    <w:p w:rsidR="00D12852" w:rsidP="000C3E1C" w14:paraId="1096D3B7" w14:textId="6CE76A1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2852" w:rsidRPr="00D12852" w:rsidP="000C3E1C" w14:paraId="04DDD6D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2"/>
    <w:p w:rsidR="00777FE7" w:rsidRPr="00D12852" w:rsidP="00777FE7" w14:paraId="33C94DC3" w14:textId="5A7C9FB3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Sala das sessões, </w:t>
      </w:r>
      <w:r w:rsidR="00B81ED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Pr="00D12852" w:rsidR="001976B8">
        <w:rPr>
          <w:rFonts w:ascii="Times New Roman" w:hAnsi="Times New Roman" w:cs="Times New Roman"/>
          <w:b/>
          <w:bCs/>
          <w:sz w:val="28"/>
          <w:szCs w:val="28"/>
        </w:rPr>
        <w:t>abril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 xml:space="preserve"> de 202</w:t>
      </w:r>
      <w:r w:rsidRPr="00D12852" w:rsidR="001976B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1285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12852" w:rsidRPr="00D12852" w:rsidP="00777FE7" w14:paraId="08F17068" w14:textId="2CEFD8EA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1927860</wp:posOffset>
            </wp:positionH>
            <wp:positionV relativeFrom="paragraph">
              <wp:posOffset>45085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852" w:rsidRPr="00D12852" w:rsidP="00777FE7" w14:paraId="7BBFF2EB" w14:textId="77777777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7FE7" w:rsidRPr="00D12852" w:rsidP="00777FE7" w14:paraId="4CB904C9" w14:textId="77BCFD6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D12852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FE7" w:rsidRPr="00D12852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3" w:name="_Hlk70932625"/>
      <w:r w:rsidRPr="00D12852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E36C66" w:rsidRPr="00D12852" w:rsidP="00777FE7" w14:paraId="3F969C7A" w14:textId="4CDBF20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12852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1285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12852" w:rsidP="00777FE7" w14:paraId="2CE0E969" w14:textId="5AA42DA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779235B" w14:textId="7BF7B3F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8C03677" w14:textId="30F6595C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75CEE800" w14:textId="1DA7301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31EC2E48" w14:textId="4CB850C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55FFCD37" w14:textId="51709889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798ACA3" w14:textId="6723E67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674E6496" w14:textId="4575AF26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4ECD2AC8" w14:textId="2FEF1CA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032B6FB7" w14:textId="34697DAC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4E07002F" w14:textId="7D9EED9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550E27AD" w14:textId="1B150612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10969B70" w14:textId="7CD5C25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2F8CAB31" w14:textId="429043C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33840B7F" w14:textId="6BB9CC7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P="00777FE7" w14:paraId="51E50BED" w14:textId="5B076D1F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RPr="00D12852" w:rsidP="00777FE7" w14:paraId="4ACED9F3" w14:textId="7C8C228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12852" w:rsidRPr="00D12852" w:rsidP="00777FE7" w14:paraId="27169547" w14:textId="7D5F2608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iCs/>
          <w:sz w:val="28"/>
          <w:szCs w:val="28"/>
        </w:rPr>
        <w:t>JUSTIFICATIVA</w:t>
      </w:r>
    </w:p>
    <w:p w:rsidR="00D12852" w:rsidRPr="00D12852" w:rsidP="00777FE7" w14:paraId="464301EF" w14:textId="13ADFF93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12852" w:rsidRPr="00D12852" w:rsidP="00777FE7" w14:paraId="15326466" w14:textId="49426729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F3C7D" w:rsidP="005F3C7D" w14:paraId="392F8FB5" w14:textId="77777777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O presente projeto de lei visa informar aos usuários das Unidades de Saúde, quanto à lista de medicamentos distribuídos gratuitamente nessas unidades. </w:t>
      </w:r>
    </w:p>
    <w:p w:rsidR="005F3C7D" w:rsidP="00D12852" w14:paraId="18F9F261" w14:textId="77777777">
      <w:pPr>
        <w:spacing w:after="0" w:line="25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12852" w:rsidRPr="00D12852" w:rsidP="005F3C7D" w14:paraId="137C5C06" w14:textId="7ACD1A6A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28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Pelos motivos expostos, apresento este projeto de lei, na certeza de que, com sua aprovação pelos Nobres Colegas, estaremos contribuindo para a valorização do usuário das nossas unidades </w:t>
      </w:r>
      <w:r w:rsidR="005F3C7D">
        <w:rPr>
          <w:rFonts w:ascii="Times New Roman" w:hAnsi="Times New Roman" w:cs="Times New Roman"/>
          <w:b/>
          <w:bCs/>
          <w:iCs/>
          <w:sz w:val="28"/>
          <w:szCs w:val="28"/>
        </w:rPr>
        <w:t>municipais</w:t>
      </w:r>
      <w:r w:rsidRPr="00D128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e que dependem do Sistema Único de Saúde.</w:t>
      </w:r>
    </w:p>
    <w:p w:rsidR="00D12852" w:rsidRPr="00D12852" w:rsidP="00777FE7" w14:paraId="4E2505DF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36C66" w:rsidRPr="00D12852" w:rsidP="00777FE7" w14:paraId="46884B28" w14:textId="34879656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36C66" w:rsidRPr="00D12852" w:rsidP="00777FE7" w14:paraId="39D31A43" w14:textId="744DC6D0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bookmarkEnd w:id="3"/>
    <w:p w:rsidR="00B7227F" w:rsidP="00B7227F" w14:paraId="68751956" w14:textId="72ADD983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227F" w:rsidP="005F3C7D" w14:paraId="661C32E6" w14:textId="4BED4281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drawing>
          <wp:inline distT="0" distB="0" distL="0" distR="0">
            <wp:extent cx="2390140" cy="1139825"/>
            <wp:effectExtent l="0" t="0" r="0" b="317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981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227F" w:rsidP="00B7227F" w14:paraId="1F6856BC" w14:textId="10803C34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</w:p>
    <w:p w:rsidR="00B7227F" w:rsidP="00B7227F" w14:paraId="3BBC8415" w14:textId="4C5F3F9D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VEREADOR</w:t>
      </w:r>
      <w:permEnd w:id="0"/>
    </w:p>
    <w:sectPr w:rsidSect="001976B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0A4"/>
    <w:rsid w:val="000C3E1C"/>
    <w:rsid w:val="000D2BDC"/>
    <w:rsid w:val="00104AAA"/>
    <w:rsid w:val="001148FD"/>
    <w:rsid w:val="0012341E"/>
    <w:rsid w:val="0015657E"/>
    <w:rsid w:val="00156CF8"/>
    <w:rsid w:val="001976B8"/>
    <w:rsid w:val="001E0F95"/>
    <w:rsid w:val="00232DEE"/>
    <w:rsid w:val="002511A1"/>
    <w:rsid w:val="002C0A70"/>
    <w:rsid w:val="003E40C7"/>
    <w:rsid w:val="00404FB1"/>
    <w:rsid w:val="00440F16"/>
    <w:rsid w:val="00460A32"/>
    <w:rsid w:val="00464A9D"/>
    <w:rsid w:val="004B2CC9"/>
    <w:rsid w:val="0051286F"/>
    <w:rsid w:val="005457E8"/>
    <w:rsid w:val="00567B3F"/>
    <w:rsid w:val="005F3C7D"/>
    <w:rsid w:val="00626437"/>
    <w:rsid w:val="00632FA0"/>
    <w:rsid w:val="006B5570"/>
    <w:rsid w:val="006C41A4"/>
    <w:rsid w:val="006D1E9A"/>
    <w:rsid w:val="00777FE7"/>
    <w:rsid w:val="00805B1B"/>
    <w:rsid w:val="00822396"/>
    <w:rsid w:val="00962369"/>
    <w:rsid w:val="009933EF"/>
    <w:rsid w:val="00A06CF2"/>
    <w:rsid w:val="00A72784"/>
    <w:rsid w:val="00B154E5"/>
    <w:rsid w:val="00B539BD"/>
    <w:rsid w:val="00B7227F"/>
    <w:rsid w:val="00B81ED1"/>
    <w:rsid w:val="00BD285C"/>
    <w:rsid w:val="00C00C1E"/>
    <w:rsid w:val="00C36776"/>
    <w:rsid w:val="00CD6B58"/>
    <w:rsid w:val="00CF401E"/>
    <w:rsid w:val="00D12852"/>
    <w:rsid w:val="00D52C0E"/>
    <w:rsid w:val="00D530CF"/>
    <w:rsid w:val="00DC3F6B"/>
    <w:rsid w:val="00E111EE"/>
    <w:rsid w:val="00E35A0F"/>
    <w:rsid w:val="00E36C66"/>
    <w:rsid w:val="00E61328"/>
    <w:rsid w:val="00E6390C"/>
    <w:rsid w:val="00F532AA"/>
    <w:rsid w:val="00F83178"/>
    <w:rsid w:val="00FD6995"/>
    <w:rsid w:val="00FE75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C3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FDF9F-F70F-48F0-8A8A-E8528BB2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349</Words>
  <Characters>1890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12</cp:revision>
  <cp:lastPrinted>2023-04-05T13:28:00Z</cp:lastPrinted>
  <dcterms:created xsi:type="dcterms:W3CDTF">2023-04-05T12:46:00Z</dcterms:created>
  <dcterms:modified xsi:type="dcterms:W3CDTF">2023-04-10T20:15:00Z</dcterms:modified>
</cp:coreProperties>
</file>