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no âmbito do Município de Sumaré a Campanha "Abril Laranja", dedicado à Prevenção da Crueldade Contra os Animais,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