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88/2023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ULISSES GOMES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Institui a Semana Municipal de Conscientização e Prevenção sobre os males causados pelo uso intenso de celulares, tablets, e computadores, por bebês e crianças, no município de Sumaré, e dá outras providências.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5 de abril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