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Parcele Fácil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