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Programa Parcele Fácil no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