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SOUZA, 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“Acrescenta o parágrafo único ao artigo 42, dá nova redação ao artigo 47, renumera o parágrafo único e cria o parágrafo 2º ao artigo 50, todos da Lei Municipal nº 5.731, de 06 de março de 2015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