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Obriga a presença de tradutor e intérprete de Língua Brasileira de Sinais – Libras – em todos os eventos culturais, públicos ou privados no município de Sumaré com expectativa de público superior a 200 (duzentas) pessoas para realizar a sua interpretação e tradução.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