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74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, DIGÃO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Obriga a presença de tradutor e intérprete de Língua Brasileira de Sinais – Libras – em todos os eventos culturais, públicos ou privados no município de Sumaré com expectativa de público superior a 200 (duzentas) pessoas para realizar a sua interpretação e tradução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