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60" w:rsidRDefault="008B0683" w:rsidP="00A20D60">
      <w:pPr>
        <w:ind w:left="2124"/>
        <w:rPr>
          <w:rFonts w:ascii="Cambria" w:hAnsi="Cambria"/>
          <w:b/>
          <w:bCs/>
          <w:sz w:val="26"/>
          <w:szCs w:val="26"/>
        </w:rPr>
      </w:pPr>
      <w:permStart w:id="1278239955" w:edGrp="everyone"/>
      <w:r>
        <w:rPr>
          <w:rFonts w:ascii="Cambria" w:hAnsi="Cambria"/>
          <w:b/>
          <w:bCs/>
          <w:sz w:val="26"/>
          <w:szCs w:val="26"/>
        </w:rPr>
        <w:t>PROJETO DE LEI Nº ______DE 04 DE ABRIL DE 2023</w:t>
      </w:r>
    </w:p>
    <w:p w:rsidR="00A20D60" w:rsidRDefault="008B0683" w:rsidP="00A20D60">
      <w:pPr>
        <w:spacing w:line="276" w:lineRule="auto"/>
        <w:ind w:left="2127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 xml:space="preserve">“Acrescenta o parágrafo único ao artigo 42, dá nova redação ao artigo 47, renumera o parágrafo único e cria o parágrafo 2º ao artigo 50, todos da Lei Municipal nº 5.731, de 06 de março de 2015 e dá outras </w:t>
      </w:r>
      <w:r>
        <w:rPr>
          <w:rFonts w:ascii="Cambria" w:hAnsi="Cambria"/>
          <w:b/>
          <w:bCs/>
          <w:i/>
          <w:iCs/>
          <w:sz w:val="26"/>
          <w:szCs w:val="26"/>
        </w:rPr>
        <w:t>providências”.</w:t>
      </w:r>
    </w:p>
    <w:p w:rsidR="00A20D60" w:rsidRDefault="008B0683" w:rsidP="00A20D60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1º - Fica criado o parágrafo único ao artigo 42 da Lei Municipal nº 5.731, de 06 de março de 2015, que vig</w:t>
      </w:r>
      <w:r>
        <w:rPr>
          <w:rFonts w:ascii="Cambria" w:hAnsi="Cambria"/>
          <w:sz w:val="26"/>
          <w:szCs w:val="26"/>
        </w:rPr>
        <w:t>orará com a seguinte:</w:t>
      </w: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>Art. 42...</w:t>
      </w:r>
    </w:p>
    <w:p w:rsidR="00A20D60" w:rsidRDefault="008B0683" w:rsidP="00A20D60">
      <w:pPr>
        <w:spacing w:line="276" w:lineRule="auto"/>
        <w:ind w:left="141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Parágrafo único: Fica autorizada propaganda eleitoral em redes socias particular, vedado impulsionamento pago.</w:t>
      </w: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2º - O artigo 47 Lei Municipal nº 5.731, de 06 de março de 2015 passa a vigorar com a seguinte redação:</w:t>
      </w:r>
    </w:p>
    <w:p w:rsidR="00A20D60" w:rsidRDefault="008B0683" w:rsidP="00A20D60">
      <w:pPr>
        <w:spacing w:line="276" w:lineRule="auto"/>
        <w:ind w:left="141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Art. 47 – O voto será direto e secreto, de forma eletrônica ou manual, podendo o eleitor escolher até 02 (dois) candidatos.</w:t>
      </w:r>
    </w:p>
    <w:p w:rsidR="00A20D60" w:rsidRDefault="008B0683" w:rsidP="00A20D6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3º - O artigo 50 Lei Municipal nº 5.731, de 06 de março de 2015 passa a vigorar com a seguinte redação:</w:t>
      </w:r>
    </w:p>
    <w:p w:rsidR="00A20D60" w:rsidRDefault="008B0683" w:rsidP="00A20D60">
      <w:pPr>
        <w:spacing w:line="276" w:lineRule="auto"/>
        <w:ind w:left="1413" w:firstLine="3"/>
        <w:jc w:val="both"/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Style w:val="normas-indices-artigo"/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Art. 50.</w:t>
      </w: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 xml:space="preserve">  Por ordem </w:t>
      </w: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decrescente de votação os candidatos eleitos assumirão as vagas existentes, ficando os 07 (sete) remanescentes mais votados como suplentes, que assumirão o mandato em caso de eventual vacância, temporária ou definitiva.</w:t>
      </w:r>
    </w:p>
    <w:p w:rsidR="00A20D60" w:rsidRDefault="008B0683" w:rsidP="00A20D60">
      <w:pPr>
        <w:spacing w:line="276" w:lineRule="auto"/>
        <w:ind w:left="1413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t>Parágrafo primeiro: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 </w:t>
      </w:r>
      <w:r>
        <w:rPr>
          <w:rFonts w:ascii="Cambria" w:hAnsi="Cambria"/>
          <w:b/>
          <w:bCs/>
          <w:sz w:val="26"/>
          <w:szCs w:val="26"/>
        </w:rPr>
        <w:t>O Conselho Muni</w:t>
      </w:r>
      <w:r>
        <w:rPr>
          <w:rFonts w:ascii="Cambria" w:hAnsi="Cambria"/>
          <w:b/>
          <w:bCs/>
          <w:sz w:val="26"/>
          <w:szCs w:val="26"/>
        </w:rPr>
        <w:t>cipal dos Direitos das Crianças e dos Adolescentes encaminhará em até trinta (30) dias que antecede a posse dos conselheiros eleitos, a relação dos Conselheiros Tutelares titulares e suplentes, para a Secretaria Municipal de Administração e Recursos Humano</w:t>
      </w:r>
      <w:r>
        <w:rPr>
          <w:rFonts w:ascii="Cambria" w:hAnsi="Cambria"/>
          <w:b/>
          <w:bCs/>
          <w:sz w:val="26"/>
          <w:szCs w:val="26"/>
        </w:rPr>
        <w:t>s ou a sua sucessora, que providenciará a contratação a partir do dia 10 de janeiro do ano subsequente ao processo de escolha, para o período de quatro anos.</w:t>
      </w:r>
    </w:p>
    <w:p w:rsidR="00A20D60" w:rsidRDefault="008B0683" w:rsidP="00A20D60">
      <w:pPr>
        <w:ind w:left="1418" w:hanging="5"/>
        <w:jc w:val="both"/>
      </w:pPr>
      <w:r>
        <w:rPr>
          <w:rFonts w:ascii="Cambria" w:hAnsi="Cambria" w:cs="Helvetica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 xml:space="preserve">Parágrafo segundo: Na hipótese de criação de mais um Conselho Tutelar no município de Sumaré, fica obrigatória a realização de nova eleição, vedada a condução de suplentes do pleito anterior para a assunção do cargo. </w:t>
      </w: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Art. 4º - Esta Lei entra em vigor na</w:t>
      </w:r>
      <w:r>
        <w:rPr>
          <w:rFonts w:ascii="Cambria" w:hAnsi="Cambria"/>
          <w:sz w:val="26"/>
          <w:szCs w:val="26"/>
        </w:rPr>
        <w:t xml:space="preserve"> data de sua publicação.</w:t>
      </w:r>
    </w:p>
    <w:p w:rsidR="00A20D60" w:rsidRDefault="00A20D60" w:rsidP="00A20D6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</w:p>
    <w:p w:rsidR="00A20D60" w:rsidRDefault="008B0683" w:rsidP="00A20D60">
      <w:pPr>
        <w:spacing w:line="276" w:lineRule="auto"/>
        <w:ind w:firstLine="3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>Sala das Sessões 04 de abril de 2023</w:t>
      </w:r>
    </w:p>
    <w:p w:rsidR="00A20D60" w:rsidRDefault="00A20D60" w:rsidP="00A20D60">
      <w:pPr>
        <w:spacing w:line="276" w:lineRule="auto"/>
        <w:ind w:firstLine="3"/>
        <w:jc w:val="both"/>
        <w:rPr>
          <w:rFonts w:ascii="Cambria" w:hAnsi="Cambria" w:cs="Arial"/>
          <w:sz w:val="26"/>
          <w:szCs w:val="26"/>
        </w:rPr>
      </w:pPr>
    </w:p>
    <w:p w:rsidR="00A20D60" w:rsidRDefault="00A20D60" w:rsidP="00A20D60"/>
    <w:p w:rsidR="00A20D60" w:rsidRDefault="00A20D60" w:rsidP="00A20D60">
      <w:pPr>
        <w:spacing w:after="0"/>
        <w:rPr>
          <w:rFonts w:ascii="Cambria" w:hAnsi="Cambria"/>
          <w:b/>
          <w:bCs/>
          <w:sz w:val="26"/>
          <w:szCs w:val="26"/>
        </w:rPr>
        <w:sectPr w:rsidR="00A20D60" w:rsidSect="003911E6">
          <w:headerReference w:type="default" r:id="rId8"/>
          <w:pgSz w:w="11906" w:h="16838"/>
          <w:pgMar w:top="2410" w:right="1701" w:bottom="1417" w:left="1276" w:header="708" w:footer="708" w:gutter="0"/>
          <w:cols w:space="720"/>
        </w:sectPr>
      </w:pPr>
    </w:p>
    <w:p w:rsidR="00A20D60" w:rsidRDefault="008B0683" w:rsidP="00A20D60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lastRenderedPageBreak/>
        <w:t>WILLIAN SOUZA</w:t>
      </w:r>
    </w:p>
    <w:p w:rsidR="00A20D60" w:rsidRDefault="008B0683" w:rsidP="00A20D60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A20D60" w:rsidRDefault="008B0683" w:rsidP="00A20D60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Lider de Governo</w:t>
      </w:r>
    </w:p>
    <w:p w:rsidR="00A20D60" w:rsidRDefault="008B0683" w:rsidP="00A20D60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lastRenderedPageBreak/>
        <w:t>HELIO SILVA</w:t>
      </w:r>
    </w:p>
    <w:p w:rsidR="00A20D60" w:rsidRDefault="008B0683" w:rsidP="00A20D60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A20D60" w:rsidRDefault="008B0683" w:rsidP="00A20D60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Presidente </w:t>
      </w:r>
    </w:p>
    <w:p w:rsidR="00A20D60" w:rsidRDefault="00A20D60" w:rsidP="00A20D60">
      <w:pPr>
        <w:spacing w:after="0"/>
        <w:rPr>
          <w:rFonts w:ascii="Cambria" w:hAnsi="Cambria"/>
        </w:rPr>
        <w:sectPr w:rsidR="00A20D60">
          <w:type w:val="continuous"/>
          <w:pgSz w:w="11906" w:h="16838"/>
          <w:pgMar w:top="2410" w:right="1701" w:bottom="1417" w:left="1701" w:header="708" w:footer="708" w:gutter="0"/>
          <w:cols w:num="2" w:space="708"/>
        </w:sect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0C6D2B" w:rsidRDefault="000C6D2B" w:rsidP="00A20D60">
      <w:pPr>
        <w:spacing w:after="0"/>
        <w:jc w:val="center"/>
        <w:rPr>
          <w:rFonts w:ascii="Cambria" w:hAnsi="Cambria"/>
        </w:rPr>
      </w:pPr>
    </w:p>
    <w:p w:rsidR="000C6D2B" w:rsidRDefault="000C6D2B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jc w:val="center"/>
        <w:rPr>
          <w:rFonts w:ascii="Cambria" w:hAnsi="Cambria"/>
        </w:rPr>
      </w:pPr>
    </w:p>
    <w:p w:rsidR="00A20D60" w:rsidRDefault="00A20D60" w:rsidP="00A20D60">
      <w:pPr>
        <w:spacing w:after="0"/>
        <w:rPr>
          <w:rFonts w:ascii="Cambria" w:hAnsi="Cambria"/>
          <w:b/>
          <w:bCs/>
          <w:sz w:val="26"/>
          <w:szCs w:val="26"/>
        </w:rPr>
        <w:sectPr w:rsidR="00A20D60">
          <w:type w:val="continuous"/>
          <w:pgSz w:w="11906" w:h="16838"/>
          <w:pgMar w:top="2410" w:right="1701" w:bottom="1417" w:left="1701" w:header="708" w:footer="708" w:gutter="0"/>
          <w:cols w:space="720"/>
        </w:sectPr>
      </w:pPr>
    </w:p>
    <w:p w:rsidR="00A20D60" w:rsidRDefault="00A20D60" w:rsidP="00A20D60">
      <w:pPr>
        <w:spacing w:after="0"/>
        <w:rPr>
          <w:rFonts w:ascii="Cambria" w:hAnsi="Cambria"/>
          <w:b/>
          <w:bCs/>
          <w:sz w:val="26"/>
          <w:szCs w:val="26"/>
        </w:rPr>
      </w:pPr>
    </w:p>
    <w:p w:rsidR="00A20D60" w:rsidRDefault="008B0683" w:rsidP="00A20D60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J U S T I F I C A T I V A</w:t>
      </w:r>
    </w:p>
    <w:p w:rsidR="00A20D60" w:rsidRDefault="008B0683" w:rsidP="00A20D6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ab/>
      </w:r>
    </w:p>
    <w:p w:rsidR="00A20D60" w:rsidRDefault="00A20D60" w:rsidP="00A20D6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A20D60" w:rsidRDefault="00A20D60" w:rsidP="00A20D60">
      <w:pPr>
        <w:pStyle w:val="Default"/>
      </w:pPr>
    </w:p>
    <w:p w:rsidR="00A20D60" w:rsidRDefault="008B0683" w:rsidP="00A20D60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>O presente Projeto de Lei apresentado visa exclusivamente realizar alterações na Lei Municipal</w:t>
      </w:r>
      <w:r>
        <w:rPr>
          <w:rFonts w:ascii="Cambria" w:hAnsi="Cambria"/>
          <w:sz w:val="26"/>
          <w:szCs w:val="26"/>
        </w:rPr>
        <w:t xml:space="preserve"> nº 5.731, de 06 de março de 2015, em razão do pleito eleitoral no ano de 2023, uma vez que para este pleito vai ser utilizado pela primeira vez a urna eletrônica com o apoio da Justiça Eleitoral.</w:t>
      </w:r>
    </w:p>
    <w:p w:rsidR="00A20D60" w:rsidRDefault="008B0683" w:rsidP="00A20D60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  <w:t>O Projeto visa também autorizar a campanha eleitoral usan</w:t>
      </w:r>
      <w:r>
        <w:rPr>
          <w:rFonts w:ascii="Cambria" w:hAnsi="Cambria" w:cs="Helvetica"/>
          <w:sz w:val="26"/>
          <w:szCs w:val="26"/>
          <w:shd w:val="clear" w:color="auto" w:fill="FFFFFF"/>
        </w:rPr>
        <w:t>do redes sociais, além de regulamentar a necessidade de uma nova eleição, para eventual criação de um novo Conselho Tutelar no município de Sumaré.</w:t>
      </w:r>
    </w:p>
    <w:p w:rsidR="003911E6" w:rsidRDefault="003911E6" w:rsidP="00A20D60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</w:p>
    <w:p w:rsidR="003911E6" w:rsidRPr="003911E6" w:rsidRDefault="003911E6" w:rsidP="00A20D60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</w:p>
    <w:p w:rsidR="00A20D60" w:rsidRDefault="008B0683" w:rsidP="00A20D60">
      <w:pPr>
        <w:pStyle w:val="Ttulo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>
        <w:rPr>
          <w:rFonts w:ascii="Cambria" w:hAnsi="Cambria" w:cs="Arial"/>
          <w:color w:val="auto"/>
          <w:sz w:val="26"/>
          <w:szCs w:val="26"/>
        </w:rPr>
        <w:t>Sala das Sessões, 04 de abril de 2023</w:t>
      </w:r>
    </w:p>
    <w:p w:rsidR="00A20D60" w:rsidRDefault="00A20D60" w:rsidP="00A20D60"/>
    <w:p w:rsidR="00A20D60" w:rsidRDefault="00A20D60" w:rsidP="00A20D60"/>
    <w:p w:rsidR="00C97EE8" w:rsidRDefault="00C97EE8" w:rsidP="00307328">
      <w:pPr>
        <w:spacing w:after="0"/>
        <w:ind w:left="708" w:firstLine="993"/>
        <w:jc w:val="center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</w:p>
    <w:p w:rsidR="00C97EE8" w:rsidRDefault="00C97EE8" w:rsidP="00307328">
      <w:pPr>
        <w:spacing w:after="0"/>
        <w:ind w:left="708" w:firstLine="993"/>
        <w:jc w:val="center"/>
        <w:rPr>
          <w:rFonts w:ascii="Cambria" w:hAnsi="Cambria"/>
          <w:b/>
          <w:bCs/>
          <w:sz w:val="26"/>
          <w:szCs w:val="26"/>
        </w:rPr>
      </w:pPr>
    </w:p>
    <w:p w:rsidR="00307328" w:rsidRDefault="00307328" w:rsidP="003911E6">
      <w:pPr>
        <w:spacing w:after="0"/>
        <w:ind w:left="1131" w:firstLine="285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WILLIAN SOUZA</w:t>
      </w:r>
    </w:p>
    <w:p w:rsidR="00307328" w:rsidRDefault="00307328" w:rsidP="00307328">
      <w:pPr>
        <w:spacing w:after="0"/>
        <w:ind w:firstLine="1276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307328" w:rsidRDefault="00307328" w:rsidP="00307328">
      <w:pPr>
        <w:spacing w:after="0"/>
        <w:ind w:left="1560"/>
        <w:jc w:val="center"/>
        <w:rPr>
          <w:rFonts w:ascii="Cambria" w:hAnsi="Cambria"/>
        </w:rPr>
      </w:pPr>
      <w:r>
        <w:rPr>
          <w:rFonts w:ascii="Cambria" w:hAnsi="Cambria"/>
        </w:rPr>
        <w:t>Lider de Governo</w:t>
      </w:r>
    </w:p>
    <w:p w:rsidR="00307328" w:rsidRDefault="00307328" w:rsidP="00307328">
      <w:pPr>
        <w:spacing w:after="0"/>
        <w:jc w:val="center"/>
        <w:rPr>
          <w:rFonts w:ascii="Cambria" w:hAnsi="Cambria"/>
        </w:rPr>
      </w:pPr>
    </w:p>
    <w:p w:rsidR="00307328" w:rsidRDefault="00307328" w:rsidP="00307328">
      <w:pPr>
        <w:spacing w:after="0"/>
        <w:jc w:val="center"/>
        <w:rPr>
          <w:rFonts w:ascii="Cambria" w:hAnsi="Cambria"/>
        </w:rPr>
      </w:pPr>
    </w:p>
    <w:p w:rsidR="00307328" w:rsidRDefault="00307328" w:rsidP="00307328">
      <w:pPr>
        <w:spacing w:after="0"/>
        <w:jc w:val="center"/>
        <w:rPr>
          <w:rFonts w:ascii="Cambria" w:hAnsi="Cambria"/>
        </w:rPr>
      </w:pPr>
    </w:p>
    <w:p w:rsidR="00307328" w:rsidRDefault="00307328" w:rsidP="00307328">
      <w:pPr>
        <w:spacing w:after="0"/>
        <w:ind w:left="708" w:firstLine="708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HELIO SILVA</w:t>
      </w:r>
    </w:p>
    <w:p w:rsidR="00307328" w:rsidRDefault="00307328" w:rsidP="00307328">
      <w:pPr>
        <w:spacing w:after="0"/>
        <w:ind w:left="708" w:firstLine="708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307328" w:rsidRDefault="00307328" w:rsidP="00307328">
      <w:pPr>
        <w:spacing w:after="0"/>
        <w:ind w:left="708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Presidente </w:t>
      </w:r>
      <w:permEnd w:id="1278239955"/>
    </w:p>
    <w:sectPr w:rsidR="00307328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83" w:rsidRDefault="008B0683">
      <w:pPr>
        <w:spacing w:after="0" w:line="240" w:lineRule="auto"/>
      </w:pPr>
      <w:r>
        <w:separator/>
      </w:r>
    </w:p>
  </w:endnote>
  <w:endnote w:type="continuationSeparator" w:id="0">
    <w:p w:rsidR="008B0683" w:rsidRDefault="008B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B068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B068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83" w:rsidRDefault="008B0683">
      <w:pPr>
        <w:spacing w:after="0" w:line="240" w:lineRule="auto"/>
      </w:pPr>
      <w:r>
        <w:separator/>
      </w:r>
    </w:p>
  </w:footnote>
  <w:footnote w:type="continuationSeparator" w:id="0">
    <w:p w:rsidR="008B0683" w:rsidRDefault="008B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3F" w:rsidRDefault="008B06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B068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D2B"/>
    <w:rsid w:val="000D2BDC"/>
    <w:rsid w:val="00104AAA"/>
    <w:rsid w:val="0015657E"/>
    <w:rsid w:val="00156CF8"/>
    <w:rsid w:val="00270C3F"/>
    <w:rsid w:val="00307328"/>
    <w:rsid w:val="003911E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B0683"/>
    <w:rsid w:val="008B6581"/>
    <w:rsid w:val="00A06CF2"/>
    <w:rsid w:val="00A20D60"/>
    <w:rsid w:val="00AE6AEE"/>
    <w:rsid w:val="00B83E42"/>
    <w:rsid w:val="00C00C1E"/>
    <w:rsid w:val="00C36776"/>
    <w:rsid w:val="00C51E92"/>
    <w:rsid w:val="00C97EE8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F6A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6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locked/>
    <w:rsid w:val="00A20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20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s-indices-artigo">
    <w:name w:val="normas-indices-artigo"/>
    <w:basedOn w:val="Fontepargpadro"/>
    <w:rsid w:val="00A20D60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C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31C3-4823-4A66-B763-AFA4BA4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2340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9</cp:revision>
  <cp:lastPrinted>2023-04-04T17:28:00Z</cp:lastPrinted>
  <dcterms:created xsi:type="dcterms:W3CDTF">2021-05-03T13:59:00Z</dcterms:created>
  <dcterms:modified xsi:type="dcterms:W3CDTF">2023-04-04T17:33:00Z</dcterms:modified>
</cp:coreProperties>
</file>