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BACC3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C127F">
        <w:rPr>
          <w:rFonts w:ascii="Arial" w:hAnsi="Arial" w:cs="Arial"/>
          <w:b/>
          <w:sz w:val="22"/>
        </w:rPr>
        <w:t>ro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>Rua Odette Jones Gigo</w:t>
      </w:r>
      <w:r w:rsidR="009C127F">
        <w:rPr>
          <w:rFonts w:ascii="Arial" w:hAnsi="Arial" w:cs="Arial"/>
          <w:b/>
          <w:sz w:val="22"/>
        </w:rPr>
        <w:t>, Jardim Maria Luíza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47D30" w:rsidP="00247D30" w14:paraId="024EE03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945941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811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47D30"/>
    <w:rsid w:val="0028673F"/>
    <w:rsid w:val="002A2B93"/>
    <w:rsid w:val="002D01E1"/>
    <w:rsid w:val="00323C77"/>
    <w:rsid w:val="003640BF"/>
    <w:rsid w:val="00394A9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749B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C6F5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F48045-DA43-4FCB-A2F1-A0E99918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800F-C689-4A35-90DD-64CE62A7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2021-12-07T11:38:00Z</dcterms:created>
  <dcterms:modified xsi:type="dcterms:W3CDTF">2023-04-04T11:40:00Z</dcterms:modified>
</cp:coreProperties>
</file>