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23420B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0F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F7CA7">
        <w:rPr>
          <w:rFonts w:ascii="Arial" w:hAnsi="Arial" w:cs="Arial"/>
          <w:b/>
          <w:sz w:val="24"/>
          <w:szCs w:val="24"/>
          <w:u w:val="single"/>
        </w:rPr>
        <w:t>Investigador Francisco Pereira dos Santos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67991">
        <w:rPr>
          <w:rFonts w:ascii="Arial" w:hAnsi="Arial" w:cs="Arial"/>
          <w:b/>
          <w:sz w:val="24"/>
          <w:szCs w:val="24"/>
          <w:u w:val="single"/>
        </w:rPr>
        <w:t>Bom Retiro</w:t>
      </w:r>
      <w:r w:rsidR="000B4B7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BFE6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</w:t>
      </w:r>
      <w:r w:rsidR="00767991">
        <w:rPr>
          <w:rFonts w:ascii="Arial" w:hAnsi="Arial" w:cs="Arial"/>
          <w:sz w:val="24"/>
          <w:szCs w:val="24"/>
        </w:rPr>
        <w:t>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5842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5B47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F3166-0B56-4762-81D3-16F2CFD8F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2023-04-03T11:22:00Z</dcterms:created>
  <dcterms:modified xsi:type="dcterms:W3CDTF">2023-04-03T11:22:00Z</dcterms:modified>
</cp:coreProperties>
</file>