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SILVA, VALDIR DE OLIVEIRA, JOÃO MAIORAL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“Dispõe sobre a Revisão Geral Anual aos servidores ativos, inativos e pensionistas da Câmara Municipal de Sumaré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