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4770DB7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26FB9">
        <w:rPr>
          <w:rFonts w:ascii="Arial" w:hAnsi="Arial" w:cs="Arial"/>
          <w:sz w:val="24"/>
          <w:szCs w:val="24"/>
        </w:rPr>
        <w:t>Cap. Alberto Mendes Jr.</w:t>
      </w:r>
      <w:r w:rsidR="00F85371">
        <w:rPr>
          <w:rFonts w:ascii="Arial" w:hAnsi="Arial" w:cs="Arial"/>
          <w:sz w:val="24"/>
          <w:szCs w:val="24"/>
        </w:rPr>
        <w:t>, bairro Vila Menuzzo.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24A91" w:rsidP="00B24A91" w14:paraId="50F7CC6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0583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08DC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81D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A91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D76DD"/>
    <w:rsid w:val="00BE0014"/>
    <w:rsid w:val="00BE0F43"/>
    <w:rsid w:val="00BE1633"/>
    <w:rsid w:val="00BE1B3C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2023-04-03T15:48:00Z</dcterms:created>
  <dcterms:modified xsi:type="dcterms:W3CDTF">2023-04-03T15:48:00Z</dcterms:modified>
</cp:coreProperties>
</file>