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0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, no Calendário Oficial do Município, a Corrida da Consciência Negra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nov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