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CLUSÃO COMO TEMAS TRANSVERSAIS EM TODAS AS ETAPAS DA EDUCAÇÃO BÁSICA NA REDE MUNICIPAL DE ENSINO DE SUMARÉ, CONTEÚDOS RELATIVOS AOS DIREITOS HUMANOS E A PREVENÇÃO DE TODAS AS FORMAS DE VIOLÊNCIA CONTRA A MULHER, OBSERVADAS AS DIRETRIZES DAS LEGISLAÇÕES CORRESPONDENTE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