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Autoriza a revisão geral anual aos servidores públicos municipais, altera dispositivos legais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