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3119" w:rsidP="00223119" w14:paraId="6771DD3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a manutenção do bueiro localizado na </w:t>
      </w:r>
      <w:r w:rsidRPr="003F7030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Raimundo Alves Diniz, nº 576, no Jardim Bom Retiro (Nova Veneza)</w:t>
      </w:r>
      <w:r>
        <w:rPr>
          <w:rFonts w:ascii="Arial" w:eastAsia="Arial" w:hAnsi="Arial" w:cs="Arial"/>
          <w:b/>
          <w:color w:val="000000"/>
        </w:rPr>
        <w:t xml:space="preserve"> - Sumaré/SP.</w:t>
      </w:r>
    </w:p>
    <w:p w:rsidR="00223119" w:rsidP="00223119" w14:paraId="46C0A5BD" w14:textId="2444F4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 presente demanda se justifica tendo em vista que </w:t>
      </w:r>
      <w:r>
        <w:rPr>
          <w:rFonts w:ascii="Arial" w:eastAsia="Arial" w:hAnsi="Arial" w:cs="Arial"/>
          <w:color w:val="000000"/>
        </w:rPr>
        <w:t xml:space="preserve">a propriedade, no endereço mencionado, está com infiltração nas paredes causada pela água pluvial que tem se acumulado em frente à residência. </w:t>
      </w:r>
    </w:p>
    <w:p w:rsidR="00223119" w:rsidP="00223119" w14:paraId="67A3142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Isso se deve ao fato de que o bueiro responsável por escoar a água da chuva está impedindo o escoamento regular devido ao acúmulo de resíduo e da falta de manutenção.</w:t>
      </w:r>
    </w:p>
    <w:p w:rsidR="004A79B0" w:rsidP="00223119" w14:paraId="41718B23" w14:textId="07CBE1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E2BA94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23119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</w:t>
      </w:r>
      <w:bookmarkStart w:id="0" w:name="_GoBack"/>
      <w:bookmarkEnd w:id="0"/>
      <w:r w:rsidRPr="00F54BF6">
        <w:rPr>
          <w:rFonts w:ascii="Arial" w:hAnsi="Arial"/>
        </w:rPr>
        <w:t xml:space="preserve"> </w:t>
      </w:r>
      <w:r w:rsidR="00F753FA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4480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3974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521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99509793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32898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2692C"/>
    <w:rsid w:val="00042FFB"/>
    <w:rsid w:val="000A2C0E"/>
    <w:rsid w:val="000A52E3"/>
    <w:rsid w:val="00103CF8"/>
    <w:rsid w:val="001902E1"/>
    <w:rsid w:val="001A5942"/>
    <w:rsid w:val="001C419B"/>
    <w:rsid w:val="00223119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738A"/>
    <w:rsid w:val="00474A79"/>
    <w:rsid w:val="0048595D"/>
    <w:rsid w:val="004A79B0"/>
    <w:rsid w:val="00502507"/>
    <w:rsid w:val="005212F9"/>
    <w:rsid w:val="00583206"/>
    <w:rsid w:val="006C18E6"/>
    <w:rsid w:val="00784B63"/>
    <w:rsid w:val="007B430E"/>
    <w:rsid w:val="007F0404"/>
    <w:rsid w:val="007F746A"/>
    <w:rsid w:val="00814C8B"/>
    <w:rsid w:val="00816230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2023-03-28T11:35:00Z</dcterms:created>
  <dcterms:modified xsi:type="dcterms:W3CDTF">2023-03-28T11:35:00Z</dcterms:modified>
</cp:coreProperties>
</file>