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445D8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D5D0F">
        <w:rPr>
          <w:rFonts w:ascii="Arial" w:hAnsi="Arial" w:cs="Arial"/>
          <w:sz w:val="24"/>
          <w:szCs w:val="24"/>
        </w:rPr>
        <w:t>João Tanner Filho</w:t>
      </w:r>
      <w:r w:rsidR="00A26C3A">
        <w:rPr>
          <w:rFonts w:ascii="Arial" w:hAnsi="Arial" w:cs="Arial"/>
          <w:sz w:val="24"/>
          <w:szCs w:val="24"/>
        </w:rPr>
        <w:t>, bairro Vila Valle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356C" w:rsidP="004F356C" w14:paraId="5D126DA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3817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C6A1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3B63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356C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5644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81EB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352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1E5A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2023-03-27T17:49:00Z</dcterms:created>
  <dcterms:modified xsi:type="dcterms:W3CDTF">2023-03-27T17:49:00Z</dcterms:modified>
</cp:coreProperties>
</file>