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783A4E2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162A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441C3">
        <w:rPr>
          <w:rFonts w:ascii="Arial" w:hAnsi="Arial" w:cs="Arial"/>
          <w:b/>
          <w:sz w:val="24"/>
          <w:szCs w:val="24"/>
          <w:u w:val="single"/>
        </w:rPr>
        <w:t>Mário Payjão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044D5">
        <w:rPr>
          <w:rFonts w:ascii="Arial" w:hAnsi="Arial" w:cs="Arial"/>
          <w:b/>
          <w:sz w:val="24"/>
          <w:szCs w:val="24"/>
          <w:u w:val="single"/>
        </w:rPr>
        <w:t>Bom Retiro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520A2F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044D5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101122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39C0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8A3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C2C"/>
    <w:rsid w:val="003A3FC3"/>
    <w:rsid w:val="003A4454"/>
    <w:rsid w:val="003A4D9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697"/>
    <w:rsid w:val="00B119CA"/>
    <w:rsid w:val="00B13BD3"/>
    <w:rsid w:val="00B15B90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FB0CD-23DB-41D1-BBF9-BEAC23A51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2023-03-27T11:55:00Z</dcterms:created>
  <dcterms:modified xsi:type="dcterms:W3CDTF">2023-03-27T11:55:00Z</dcterms:modified>
</cp:coreProperties>
</file>