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452D2F20" w:rsidP="452D2F20" w14:paraId="7B15BA16" w14:textId="3818B0F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o conserto de </w:t>
      </w:r>
      <w:r w:rsidR="00025279">
        <w:rPr>
          <w:rFonts w:ascii="Arial" w:hAnsi="Arial" w:cs="Arial"/>
          <w:sz w:val="24"/>
          <w:szCs w:val="24"/>
        </w:rPr>
        <w:t>sarjetão</w:t>
      </w:r>
      <w:r w:rsidRPr="452D2F20">
        <w:rPr>
          <w:rFonts w:ascii="Arial" w:hAnsi="Arial" w:cs="Arial"/>
          <w:sz w:val="24"/>
          <w:szCs w:val="24"/>
        </w:rPr>
        <w:t xml:space="preserve"> </w:t>
      </w:r>
      <w:r w:rsidR="00025279">
        <w:rPr>
          <w:rFonts w:ascii="Arial" w:hAnsi="Arial" w:cs="Arial"/>
          <w:sz w:val="24"/>
          <w:szCs w:val="24"/>
        </w:rPr>
        <w:t>esquina da</w:t>
      </w:r>
      <w:r w:rsidRPr="452D2F20">
        <w:rPr>
          <w:rFonts w:ascii="Arial" w:hAnsi="Arial" w:cs="Arial"/>
          <w:sz w:val="24"/>
          <w:szCs w:val="24"/>
        </w:rPr>
        <w:t xml:space="preserve"> Rua </w:t>
      </w:r>
      <w:r w:rsidR="00025279">
        <w:rPr>
          <w:rFonts w:ascii="Arial" w:hAnsi="Arial" w:cs="Arial"/>
          <w:sz w:val="24"/>
          <w:szCs w:val="24"/>
        </w:rPr>
        <w:t>Belorizonte</w:t>
      </w:r>
      <w:r w:rsidR="00025279">
        <w:rPr>
          <w:rFonts w:ascii="Arial" w:hAnsi="Arial" w:cs="Arial"/>
          <w:sz w:val="24"/>
          <w:szCs w:val="24"/>
        </w:rPr>
        <w:t xml:space="preserve"> com a Rua João Pessoa, Nova Veneza</w:t>
      </w:r>
    </w:p>
    <w:p w:rsidR="452D2F20" w:rsidP="452D2F20" w14:paraId="25F061B3" w14:textId="5C836A0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A indicação se faz necessária devido aos inúmeros prejuízos causados pelo </w:t>
      </w:r>
      <w:r w:rsidR="00025279">
        <w:rPr>
          <w:rFonts w:ascii="Arial" w:hAnsi="Arial" w:cs="Arial"/>
          <w:sz w:val="24"/>
          <w:szCs w:val="24"/>
        </w:rPr>
        <w:t>sargetão</w:t>
      </w:r>
      <w:r w:rsidRPr="452D2F20">
        <w:rPr>
          <w:rFonts w:ascii="Arial" w:hAnsi="Arial" w:cs="Arial"/>
          <w:sz w:val="24"/>
          <w:szCs w:val="24"/>
        </w:rPr>
        <w:t xml:space="preserve"> se manter desta maneira como possíveis acidentes, </w:t>
      </w:r>
      <w:r w:rsidRPr="452D2F20">
        <w:rPr>
          <w:rFonts w:ascii="Arial" w:hAnsi="Arial" w:cs="Arial"/>
          <w:sz w:val="24"/>
          <w:szCs w:val="24"/>
        </w:rPr>
        <w:t>alagamamentos</w:t>
      </w:r>
      <w:r w:rsidRPr="452D2F20">
        <w:rPr>
          <w:rFonts w:ascii="Arial" w:hAnsi="Arial" w:cs="Arial"/>
          <w:sz w:val="24"/>
          <w:szCs w:val="24"/>
        </w:rPr>
        <w:t xml:space="preserve"> e outros impactos sociais e ambientais significativos.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49320DEC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99231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17"/>
    <w:rsid w:val="00007736"/>
    <w:rsid w:val="0001573A"/>
    <w:rsid w:val="00023255"/>
    <w:rsid w:val="00025279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577"/>
    <w:rsid w:val="001C76FF"/>
    <w:rsid w:val="001D6CD3"/>
    <w:rsid w:val="001E0E75"/>
    <w:rsid w:val="001F499B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2627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699"/>
    <w:rsid w:val="00695B7B"/>
    <w:rsid w:val="00695C03"/>
    <w:rsid w:val="006A3829"/>
    <w:rsid w:val="006A4403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5990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01B2"/>
    <w:rsid w:val="0088403A"/>
    <w:rsid w:val="00885986"/>
    <w:rsid w:val="00885AFA"/>
    <w:rsid w:val="00893493"/>
    <w:rsid w:val="00897E80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562C"/>
    <w:rsid w:val="00A678B4"/>
    <w:rsid w:val="00A720BB"/>
    <w:rsid w:val="00A778CF"/>
    <w:rsid w:val="00A818B8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005D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C4621"/>
    <w:rsid w:val="00DD2199"/>
    <w:rsid w:val="00DD4B44"/>
    <w:rsid w:val="00DE1E5C"/>
    <w:rsid w:val="00DE5DE0"/>
    <w:rsid w:val="00DF3A12"/>
    <w:rsid w:val="00DF6594"/>
    <w:rsid w:val="00DF6BE5"/>
    <w:rsid w:val="00E02617"/>
    <w:rsid w:val="00E0646F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4EA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452D2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2021-02-15T23:17:00Z</dcterms:created>
  <dcterms:modified xsi:type="dcterms:W3CDTF">2021-02-15T23:17:00Z</dcterms:modified>
</cp:coreProperties>
</file>