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substituição de sirenes e sinais sonoros nas escolas que tenham matriculados alunos com Transtorno de Espectro Autista (TEA)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