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EREADOR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Alteração do inciso IX do art. 178 da Lei Municipal n° 2.244, de 13 de dezembro de 1990.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