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68/2023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ALAN LEAL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substituição de sirenes e sinais sonoros nas escolas que tenham matriculados alunos com Transtorno de Espectro Autista (TEA)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março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