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IGO 5º DA LEI MUNICIPAL 3.587, DE 10 DE JULHO DE 2001 (DISPÕE SOBRE A APLICAÇÃO NO MUNICÍPIO DAS NORMAS DE PROTEÇÃO E COMBATE A INCÊNCIO PELO SERVIÇO DO CORPO DE BOMBEIROS DO ESTADO DE SÃO PAULO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