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38F755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1D59A3">
        <w:rPr>
          <w:rFonts w:ascii="Arial" w:hAnsi="Arial" w:cs="Arial"/>
          <w:sz w:val="24"/>
          <w:szCs w:val="24"/>
        </w:rPr>
        <w:t>da</w:t>
      </w:r>
      <w:r w:rsidR="00942038">
        <w:rPr>
          <w:rFonts w:ascii="Arial" w:hAnsi="Arial" w:cs="Arial"/>
          <w:sz w:val="24"/>
          <w:szCs w:val="24"/>
        </w:rPr>
        <w:t xml:space="preserve"> Glória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294E2A">
        <w:rPr>
          <w:rFonts w:ascii="Arial" w:hAnsi="Arial" w:cs="Arial"/>
          <w:sz w:val="24"/>
          <w:szCs w:val="24"/>
        </w:rPr>
        <w:t>Picerno</w:t>
      </w:r>
      <w:r w:rsidR="00294E2A">
        <w:rPr>
          <w:rFonts w:ascii="Arial" w:hAnsi="Arial" w:cs="Arial"/>
          <w:sz w:val="24"/>
          <w:szCs w:val="24"/>
        </w:rPr>
        <w:t xml:space="preserve"> II.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0452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1748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2021-02-15T22:50:00Z</dcterms:created>
  <dcterms:modified xsi:type="dcterms:W3CDTF">2021-02-15T22:50:00Z</dcterms:modified>
</cp:coreProperties>
</file>