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6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35.299,25 (trinta e cinco mil, duzentos e noventa e nove reais e vinte e cinco centavos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