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B537A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 w:rsidR="70EB754D">
        <w:rPr>
          <w:rFonts w:ascii="Arial" w:hAnsi="Arial" w:cs="Arial"/>
          <w:sz w:val="24"/>
          <w:szCs w:val="24"/>
        </w:rPr>
        <w:t>Indico ao Exmo. Sr. Prefeito Municipal, e ele ao departamento competente no sentido de providenciar a limpeza da galeria de águas fluviais na área verde em frente à Rua José Tanner Filho</w:t>
      </w:r>
      <w:bookmarkStart w:id="0" w:name="_GoBack"/>
      <w:bookmarkEnd w:id="0"/>
      <w:r w:rsidRPr="70EB754D" w:rsidR="70EB754D">
        <w:rPr>
          <w:rFonts w:ascii="Arial" w:hAnsi="Arial" w:cs="Arial"/>
          <w:sz w:val="24"/>
          <w:szCs w:val="24"/>
        </w:rPr>
        <w:t>, Villa Rebouças.</w:t>
      </w:r>
    </w:p>
    <w:p w:rsidR="007B4203" w:rsidP="007B4203" w14:paraId="448931CE" w14:textId="72874F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0EB754D" w:rsidR="70EB754D">
        <w:rPr>
          <w:rFonts w:ascii="Arial" w:hAnsi="Arial" w:cs="Arial"/>
          <w:sz w:val="24"/>
          <w:szCs w:val="24"/>
        </w:rPr>
        <w:t>A indicação se faz necessária devido aos inúmeros prejuízos causados pela falta de limpeza como obstrução do fluxo corrente, o que pode causar grandes transtornos, além de impactar significativamente no meio ambiente.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9320DE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0EB754D" w:rsidR="70EB754D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683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70EB7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2021-02-08T18:55:00Z</dcterms:created>
  <dcterms:modified xsi:type="dcterms:W3CDTF">2021-02-15T15:18:56Z</dcterms:modified>
</cp:coreProperties>
</file>