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6147A89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057C6A">
        <w:rPr>
          <w:rFonts w:ascii="Arial" w:hAnsi="Arial" w:cs="Arial"/>
          <w:b/>
          <w:sz w:val="22"/>
        </w:rPr>
        <w:t>instalação de iluminação em cinco postes localizados na</w:t>
      </w:r>
      <w:r w:rsidR="00284015">
        <w:rPr>
          <w:rFonts w:ascii="Arial" w:hAnsi="Arial" w:cs="Arial"/>
          <w:b/>
          <w:sz w:val="22"/>
        </w:rPr>
        <w:t xml:space="preserve"> Rua </w:t>
      </w:r>
      <w:r w:rsidR="00284015">
        <w:rPr>
          <w:rFonts w:ascii="Arial" w:hAnsi="Arial" w:cs="Arial"/>
          <w:b/>
          <w:sz w:val="22"/>
        </w:rPr>
        <w:t>Emilia</w:t>
      </w:r>
      <w:r w:rsidR="00284015">
        <w:rPr>
          <w:rFonts w:ascii="Arial" w:hAnsi="Arial" w:cs="Arial"/>
          <w:b/>
          <w:sz w:val="22"/>
        </w:rPr>
        <w:t xml:space="preserve"> Giraldi Quental, 511</w:t>
      </w:r>
      <w:r w:rsidR="00057C6A">
        <w:rPr>
          <w:rFonts w:ascii="Arial" w:hAnsi="Arial" w:cs="Arial"/>
          <w:b/>
          <w:sz w:val="22"/>
        </w:rPr>
        <w:t xml:space="preserve">, Parque João de Vasconcelos.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9E0ADF" w:rsidP="009E0ADF" w14:paraId="63F6687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73572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8155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57C6A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4015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E1E64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9E0ADF"/>
    <w:rsid w:val="00A03A4B"/>
    <w:rsid w:val="00A06CF2"/>
    <w:rsid w:val="00A319DD"/>
    <w:rsid w:val="00A96FCC"/>
    <w:rsid w:val="00AB6231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4F70"/>
    <w:rsid w:val="00D46A06"/>
    <w:rsid w:val="00DD517D"/>
    <w:rsid w:val="00DD7F67"/>
    <w:rsid w:val="00DE545E"/>
    <w:rsid w:val="00E02D72"/>
    <w:rsid w:val="00E239E9"/>
    <w:rsid w:val="00E253F9"/>
    <w:rsid w:val="00E624C5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5CC307-2F8E-404C-8CB0-AD68A54A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ED72-4421-47FD-B156-BD09624F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2022-11-10T19:15:00Z</dcterms:created>
  <dcterms:modified xsi:type="dcterms:W3CDTF">2023-03-14T11:28:00Z</dcterms:modified>
</cp:coreProperties>
</file>