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125/2022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SIRINEU  ARAUJO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Dispõe sobre a autorização da instalação de placas com cardápios em Braille nos restaurantes, lanchonetes, bares, hotéis, e estabelecimentos de atendimento ao consumidor no município de Sumaré e dá outras providências.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maio de 2022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