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64/2023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ALAN LEAL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 fixação de cartazes explicativos que demonstrem a aplicação da Manobra de Heimlich em locais que haja consumo de alimentos no município de Sumaré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8 de março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