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no Calendário Oficial do Município, o Torneio de Futsal da APAE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