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33/2023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GILSON CAVERNA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INSTITUI O PROGRAMA DE CONSCIENTIZAÇÃO SOBRE OS MALEFÍCIOS DO USO DE CIGARRO ELETRÔNICO NO MUNICÍPIO DE SUMARÉ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16 de fevereiro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