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38A8" w:rsidP="00D94DA6" w14:paraId="32303412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  <w:permStart w:id="0" w:edGrp="everyone"/>
    </w:p>
    <w:p w:rsidR="00EE38A8" w:rsidP="00D94DA6" w14:paraId="0608AA78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</w:p>
    <w:p w:rsidR="00EE38A8" w:rsidP="00D94DA6" w14:paraId="7CA983C2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</w:p>
    <w:p w:rsidR="00D94DA6" w:rsidP="00D94DA6" w14:paraId="09F07884" w14:textId="158078DD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PROJETO DE LEI Nº_______/2022</w:t>
      </w:r>
    </w:p>
    <w:p w:rsidR="00D94DA6" w:rsidP="00D94DA6" w14:paraId="694C17B3" w14:textId="0BC9A45D">
      <w:pPr>
        <w:autoSpaceDE w:val="0"/>
        <w:autoSpaceDN w:val="0"/>
        <w:adjustRightInd w:val="0"/>
        <w:spacing w:after="0" w:line="276" w:lineRule="auto"/>
        <w:ind w:left="42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ACRESCENTA PARÁGRAFO ÚNICO AO ART. </w:t>
      </w:r>
      <w:r w:rsidR="003B70EB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º DA LEI Nº 6.312, DE 16 DE JANEIRO DE 2020</w:t>
      </w:r>
      <w:r w:rsidR="00D7656D">
        <w:rPr>
          <w:rFonts w:ascii="Arial" w:hAnsi="Arial" w:cs="Arial"/>
          <w:color w:val="000000"/>
        </w:rPr>
        <w:t>, QUE DISPÕE SOBRE O ATENDIMENTO PREFERENCIAL A PESSOAS COM FIBROMIALGIA NO MUNICÍPIO DE SUMARÉ E DÁ OUTRAS PROVIDÊNCIAS.</w:t>
      </w:r>
    </w:p>
    <w:p w:rsidR="00D94DA6" w:rsidP="00D94DA6" w14:paraId="27360D43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</w:rPr>
      </w:pPr>
    </w:p>
    <w:p w:rsidR="00D94DA6" w:rsidP="00D94DA6" w14:paraId="5FA79802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Autoria: Vereador Hélio Silva</w:t>
      </w:r>
    </w:p>
    <w:p w:rsidR="00D94DA6" w:rsidP="00D94DA6" w14:paraId="78979F8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94DA6" w:rsidP="00D94DA6" w14:paraId="6BCF16CA" w14:textId="77777777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 PREFEITO DO MUNICÍPIO DE SUMARÉ</w:t>
      </w:r>
    </w:p>
    <w:p w:rsidR="00EE38A8" w:rsidP="00D94DA6" w14:paraId="7ADC161C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D94DA6" w:rsidP="00D94DA6" w14:paraId="573AB6E5" w14:textId="77777777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Faço saber, que a CÂMARA MUNICIPAL aprovou e eu sanciono e promulgo a seguinte Lei:</w:t>
      </w:r>
    </w:p>
    <w:p w:rsidR="00D94DA6" w:rsidP="00D94DA6" w14:paraId="02875C25" w14:textId="77777777">
      <w:pPr>
        <w:pStyle w:val="Heading4"/>
        <w:spacing w:line="360" w:lineRule="auto"/>
        <w:jc w:val="both"/>
        <w:rPr>
          <w:rFonts w:ascii="Arial" w:eastAsia="Arial" w:hAnsi="Arial" w:cs="Arial"/>
          <w:i w:val="0"/>
          <w:iCs w:val="0"/>
          <w:color w:val="auto"/>
        </w:rPr>
      </w:pPr>
    </w:p>
    <w:p w:rsidR="00D94DA6" w:rsidP="00D94DA6" w14:paraId="1DE69F9B" w14:textId="61988B5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</w:rPr>
        <w:t xml:space="preserve"> </w:t>
      </w:r>
      <w:r w:rsidR="00BB1DDE">
        <w:rPr>
          <w:rFonts w:ascii="Arial" w:hAnsi="Arial" w:cs="Arial"/>
        </w:rPr>
        <w:t>Acrescenta</w:t>
      </w:r>
      <w:r w:rsidR="00535900">
        <w:rPr>
          <w:rFonts w:ascii="Arial" w:hAnsi="Arial" w:cs="Arial"/>
        </w:rPr>
        <w:t xml:space="preserve"> o Parágrafo Único ao Art. </w:t>
      </w:r>
      <w:r w:rsidR="003B70EB">
        <w:rPr>
          <w:rFonts w:ascii="Arial" w:hAnsi="Arial" w:cs="Arial"/>
        </w:rPr>
        <w:t>1</w:t>
      </w:r>
      <w:r w:rsidR="00535900">
        <w:rPr>
          <w:rFonts w:ascii="Arial" w:hAnsi="Arial" w:cs="Arial"/>
        </w:rPr>
        <w:t>º da Lei nº 6.312, de 16 de janeiro de 2020.</w:t>
      </w:r>
    </w:p>
    <w:p w:rsidR="00535900" w:rsidP="00D94DA6" w14:paraId="4A89E853" w14:textId="553348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0C7723" w:rsidP="00D94DA6" w14:paraId="2B68D07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535900" w:rsidRPr="000C7723" w:rsidP="000C7723" w14:paraId="22DBAE0B" w14:textId="1C457814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Arial" w:hAnsi="Arial" w:cs="Arial"/>
          <w:b/>
          <w:bCs/>
          <w:i/>
          <w:iCs/>
        </w:rPr>
      </w:pPr>
      <w:r w:rsidRPr="000C7723">
        <w:rPr>
          <w:rFonts w:ascii="Arial" w:hAnsi="Arial" w:cs="Arial"/>
          <w:b/>
          <w:bCs/>
          <w:i/>
          <w:iCs/>
        </w:rPr>
        <w:t xml:space="preserve">Art. </w:t>
      </w:r>
      <w:r w:rsidR="003B70EB">
        <w:rPr>
          <w:rFonts w:ascii="Arial" w:hAnsi="Arial" w:cs="Arial"/>
          <w:b/>
          <w:bCs/>
          <w:i/>
          <w:iCs/>
        </w:rPr>
        <w:t>1</w:t>
      </w:r>
      <w:r w:rsidRPr="000C7723">
        <w:rPr>
          <w:rFonts w:ascii="Arial" w:hAnsi="Arial" w:cs="Arial"/>
          <w:b/>
          <w:bCs/>
          <w:i/>
          <w:iCs/>
        </w:rPr>
        <w:t>º...</w:t>
      </w:r>
    </w:p>
    <w:p w:rsidR="00D94DA6" w:rsidRPr="000C7723" w:rsidP="000C7723" w14:paraId="3385BE93" w14:textId="23D6D974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Arial" w:hAnsi="Arial" w:cs="Arial"/>
          <w:i/>
          <w:iCs/>
        </w:rPr>
      </w:pPr>
      <w:r w:rsidRPr="000C7723">
        <w:rPr>
          <w:rFonts w:ascii="Arial" w:hAnsi="Arial" w:cs="Arial"/>
          <w:b/>
          <w:bCs/>
          <w:i/>
          <w:iCs/>
        </w:rPr>
        <w:t>Parágrafo único.</w:t>
      </w:r>
      <w:r w:rsidRPr="000C7723">
        <w:rPr>
          <w:rFonts w:ascii="Arial" w:hAnsi="Arial" w:cs="Arial"/>
          <w:i/>
          <w:iCs/>
        </w:rPr>
        <w:t xml:space="preserve"> </w:t>
      </w:r>
      <w:r w:rsidRPr="000C7723" w:rsidR="00535900">
        <w:rPr>
          <w:rFonts w:ascii="Arial" w:hAnsi="Arial" w:cs="Arial"/>
          <w:i/>
          <w:iCs/>
        </w:rPr>
        <w:t>Para fins de identificação, fica autorizada a criação da Carteira de Identificação da Pessoa com Fibromialgia</w:t>
      </w:r>
      <w:r w:rsidRPr="000C7723" w:rsidR="00FB7261">
        <w:rPr>
          <w:rFonts w:ascii="Arial" w:hAnsi="Arial" w:cs="Arial"/>
          <w:i/>
          <w:iCs/>
        </w:rPr>
        <w:t xml:space="preserve"> - CIPF</w:t>
      </w:r>
      <w:r w:rsidRPr="000C7723" w:rsidR="00535900">
        <w:rPr>
          <w:rFonts w:ascii="Arial" w:hAnsi="Arial" w:cs="Arial"/>
          <w:i/>
          <w:iCs/>
        </w:rPr>
        <w:t xml:space="preserve">, </w:t>
      </w:r>
      <w:r w:rsidRPr="000C7723" w:rsidR="000C7723">
        <w:rPr>
          <w:rFonts w:ascii="Arial" w:hAnsi="Arial" w:cs="Arial"/>
          <w:i/>
          <w:iCs/>
        </w:rPr>
        <w:t>com vistas a garantir a prioridade no atendimento nos serviços públicos e privados.</w:t>
      </w:r>
    </w:p>
    <w:p w:rsidR="008E3B07" w:rsidP="00D94DA6" w14:paraId="3846972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D94DA6" w:rsidP="00D94DA6" w14:paraId="23059E5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</w:p>
    <w:p w:rsidR="00D94DA6" w:rsidP="00D94DA6" w14:paraId="29976284" w14:textId="186B3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</w:t>
      </w:r>
      <w:r w:rsidR="000C7723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 xml:space="preserve"> Esta Lei entra em vigor na data de sua publicação.</w:t>
      </w:r>
    </w:p>
    <w:p w:rsidR="00D94DA6" w:rsidP="00D94DA6" w14:paraId="2FAB3AA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D94DA6" w:rsidP="00D94DA6" w14:paraId="56F68E5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D94DA6" w:rsidP="00D94DA6" w14:paraId="4BC029E6" w14:textId="3F204CE8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Sala das Sessões, 0</w:t>
      </w:r>
      <w:r w:rsidR="000C772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EE38A8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2023.</w:t>
      </w:r>
    </w:p>
    <w:p w:rsidR="00D94DA6" w:rsidP="000C7723" w14:paraId="73A22DE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D94DA6" w:rsidP="00D94DA6" w14:paraId="2FC7785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D94DA6" w:rsidP="00D94DA6" w14:paraId="12608CD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D94DA6" w:rsidP="00D94DA6" w14:paraId="1D077816" w14:textId="77777777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Hélio Silva</w:t>
      </w:r>
    </w:p>
    <w:p w:rsidR="00D94DA6" w:rsidP="00D94DA6" w14:paraId="42969A04" w14:textId="4C75E91C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Vereador </w:t>
      </w:r>
      <w:r w:rsidR="003B70EB">
        <w:rPr>
          <w:rFonts w:ascii="Arial" w:hAnsi="Arial" w:cs="Arial"/>
          <w:b/>
          <w:bCs/>
        </w:rPr>
        <w:t>(Cidadania)</w:t>
      </w:r>
    </w:p>
    <w:p w:rsidR="00C82E1C" w14:paraId="07A8F1E3" w14:textId="73220558">
      <w:pPr>
        <w:spacing w:line="259" w:lineRule="auto"/>
      </w:pPr>
    </w:p>
    <w:p w:rsidR="006D1E9A" w:rsidP="00C82E1C" w14:paraId="335FCA73" w14:textId="291063EB">
      <w:pPr>
        <w:jc w:val="center"/>
        <w:rPr>
          <w:rFonts w:ascii="Arial" w:hAnsi="Arial" w:cs="Arial"/>
          <w:b/>
          <w:bCs/>
        </w:rPr>
      </w:pPr>
      <w:r w:rsidRPr="00C82E1C">
        <w:rPr>
          <w:rFonts w:ascii="Arial" w:hAnsi="Arial" w:cs="Arial"/>
          <w:b/>
          <w:bCs/>
        </w:rPr>
        <w:t>JUSTIFICATIVA</w:t>
      </w:r>
    </w:p>
    <w:p w:rsidR="00C82E1C" w:rsidP="00C82E1C" w14:paraId="74D5F686" w14:textId="4F5F6FCF">
      <w:pPr>
        <w:jc w:val="center"/>
        <w:rPr>
          <w:rFonts w:ascii="Arial" w:hAnsi="Arial" w:cs="Arial"/>
          <w:b/>
          <w:bCs/>
        </w:rPr>
      </w:pPr>
    </w:p>
    <w:p w:rsidR="00DD725B" w:rsidP="000C7723" w14:paraId="1C5F5EC5" w14:textId="5E79DD6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0C7723">
        <w:rPr>
          <w:rFonts w:ascii="Arial" w:hAnsi="Arial" w:cs="Arial"/>
        </w:rPr>
        <w:t>A Lei nº 6.312, de 16 de janeiro de 2020 estabeleceu que as pessoas acometidas pela síndrome da fibromialgia possuem prioridade no atendimento em agência</w:t>
      </w:r>
      <w:r w:rsidR="000C4B79">
        <w:rPr>
          <w:rFonts w:ascii="Arial" w:hAnsi="Arial" w:cs="Arial"/>
        </w:rPr>
        <w:t>s</w:t>
      </w:r>
      <w:r w:rsidR="000C7723">
        <w:rPr>
          <w:rFonts w:ascii="Arial" w:hAnsi="Arial" w:cs="Arial"/>
        </w:rPr>
        <w:t xml:space="preserve"> bancárias, estabelecimentos comerciais, empresas prestadoras de serviços e o serviço público de modo geral, no âmbito do município de Sumaré. Assim, a presente propositura busca facilitar o reconhecimento dess</w:t>
      </w:r>
      <w:r w:rsidR="001A6B0F">
        <w:rPr>
          <w:rFonts w:ascii="Arial" w:hAnsi="Arial" w:cs="Arial"/>
        </w:rPr>
        <w:t>a preferência</w:t>
      </w:r>
      <w:r>
        <w:rPr>
          <w:rFonts w:ascii="Arial" w:hAnsi="Arial" w:cs="Arial"/>
        </w:rPr>
        <w:t xml:space="preserve"> através da emissão de uma Carteira de Identificação da Pessoa com Fibromialgia – CIPF, evitando aborrecimentos e constrangimentos pelos cidadãos que precisam dessa prioridade.</w:t>
      </w:r>
    </w:p>
    <w:p w:rsidR="00872CFA" w:rsidP="000C7723" w14:paraId="778C8DE2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Considerando que a fibromialgia possui características subjetivas, é muito importante </w:t>
      </w:r>
      <w:r>
        <w:rPr>
          <w:rFonts w:ascii="Arial" w:hAnsi="Arial" w:cs="Arial"/>
        </w:rPr>
        <w:t>que o portador receba uma identificação para agilizar o atendimento e que as campanhas informativas sejam difundidas a fim de preparar as equipes de atendimento.</w:t>
      </w:r>
    </w:p>
    <w:p w:rsidR="00C82E1C" w:rsidP="000C7723" w14:paraId="1B513F3A" w14:textId="5B203F3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Considerando, ainda, a expertise desenvolvida pela Administração</w:t>
      </w:r>
      <w:r w:rsidRPr="00C82E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emissão da carteira de identificação de pessoas com deficiência – Bem Acessível, </w:t>
      </w:r>
      <w:r w:rsidR="006E0462">
        <w:rPr>
          <w:rFonts w:ascii="Arial" w:hAnsi="Arial" w:cs="Arial"/>
        </w:rPr>
        <w:t>as pessoas com a síndrome da fibromialgia podem ser beneficiadas de maneira análoga.</w:t>
      </w:r>
    </w:p>
    <w:p w:rsidR="006E0462" w:rsidP="000C7723" w14:paraId="7F26066E" w14:textId="107E2EE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Trata-se da emissão de uma simples carteira de identificação, mas com o potencial de melhorar sobremaneira a vida das pessoas acometidas pela fibromialgia, que tanto sofrem com intensas dores e inúmeros desconfortos físicos e psicológicos.</w:t>
      </w:r>
    </w:p>
    <w:p w:rsidR="006E0462" w:rsidP="000C7723" w14:paraId="53D9ED9E" w14:textId="561CD06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Diante do exposto, apresento este Projeto de Lei com a finalidade de complementar a Lei nº 6.312/2020, de autoria do saudoso vereador Ronaldo Mendes, que percebeu a relevância do tema e conquistou o direito do atendimento preferencial aos acometidos pela síndrome da fibromialgia. Submeto o presente aos nobres pares para análise e votação em Plenário, requer</w:t>
      </w:r>
      <w:r w:rsidR="004A5C7E">
        <w:rPr>
          <w:rFonts w:ascii="Arial" w:hAnsi="Arial" w:cs="Arial"/>
        </w:rPr>
        <w:t>e</w:t>
      </w:r>
      <w:r>
        <w:rPr>
          <w:rFonts w:ascii="Arial" w:hAnsi="Arial" w:cs="Arial"/>
        </w:rPr>
        <w:t>ndo que o</w:t>
      </w:r>
      <w:r w:rsidR="004A5C7E">
        <w:rPr>
          <w:rFonts w:ascii="Arial" w:hAnsi="Arial" w:cs="Arial"/>
        </w:rPr>
        <w:t xml:space="preserve"> projeto de lei seja aprovado.</w:t>
      </w:r>
    </w:p>
    <w:p w:rsidR="00E90DFA" w:rsidP="00C82E1C" w14:paraId="6F870BB5" w14:textId="2AD92268">
      <w:pPr>
        <w:spacing w:after="0" w:line="360" w:lineRule="auto"/>
        <w:jc w:val="both"/>
        <w:rPr>
          <w:rFonts w:ascii="Arial" w:hAnsi="Arial" w:cs="Arial"/>
        </w:rPr>
      </w:pPr>
    </w:p>
    <w:p w:rsidR="00E90DFA" w:rsidP="00E90DFA" w14:paraId="789DA313" w14:textId="3DA119C4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Sala das Sessões, 0</w:t>
      </w:r>
      <w:r w:rsidR="004A5C7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março de 2023.</w:t>
      </w:r>
    </w:p>
    <w:p w:rsidR="00E90DFA" w:rsidP="00E90DFA" w14:paraId="5286119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E90DFA" w:rsidP="00E90DFA" w14:paraId="7C5E2AF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E90DFA" w:rsidP="00E90DFA" w14:paraId="43A346C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E90DFA" w:rsidP="00E90DFA" w14:paraId="69DE523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E90DFA" w:rsidP="00E90DFA" w14:paraId="11053511" w14:textId="77777777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Hélio Silva</w:t>
      </w:r>
    </w:p>
    <w:p w:rsidR="00E90DFA" w:rsidRPr="00C82E1C" w:rsidP="003B70EB" w14:paraId="6709A8CD" w14:textId="0C510C90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Vereador </w:t>
      </w:r>
      <w:r w:rsidR="003B70EB">
        <w:rPr>
          <w:rFonts w:ascii="Arial" w:hAnsi="Arial" w:cs="Arial"/>
          <w:b/>
          <w:bCs/>
        </w:rPr>
        <w:t>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0BB7"/>
    <w:rsid w:val="000C4B79"/>
    <w:rsid w:val="000C7723"/>
    <w:rsid w:val="000D2BDC"/>
    <w:rsid w:val="000E63DA"/>
    <w:rsid w:val="00104AAA"/>
    <w:rsid w:val="0015657E"/>
    <w:rsid w:val="00156CF8"/>
    <w:rsid w:val="001A479B"/>
    <w:rsid w:val="001A6B0F"/>
    <w:rsid w:val="002A7D51"/>
    <w:rsid w:val="003B70EB"/>
    <w:rsid w:val="003D586C"/>
    <w:rsid w:val="003F6A5C"/>
    <w:rsid w:val="00460A32"/>
    <w:rsid w:val="004A5C7E"/>
    <w:rsid w:val="004B2CC9"/>
    <w:rsid w:val="0051286F"/>
    <w:rsid w:val="00535900"/>
    <w:rsid w:val="005571AF"/>
    <w:rsid w:val="005B4997"/>
    <w:rsid w:val="00601B0A"/>
    <w:rsid w:val="00626437"/>
    <w:rsid w:val="00632FA0"/>
    <w:rsid w:val="00672DFC"/>
    <w:rsid w:val="006C41A4"/>
    <w:rsid w:val="006D1E9A"/>
    <w:rsid w:val="006E0462"/>
    <w:rsid w:val="00822396"/>
    <w:rsid w:val="00872CFA"/>
    <w:rsid w:val="008E3B07"/>
    <w:rsid w:val="00A06CF2"/>
    <w:rsid w:val="00A477FD"/>
    <w:rsid w:val="00A56B1A"/>
    <w:rsid w:val="00AE6AEE"/>
    <w:rsid w:val="00B845CA"/>
    <w:rsid w:val="00BB1DDE"/>
    <w:rsid w:val="00BF30C9"/>
    <w:rsid w:val="00C00C1E"/>
    <w:rsid w:val="00C36776"/>
    <w:rsid w:val="00C82E1C"/>
    <w:rsid w:val="00CD6B58"/>
    <w:rsid w:val="00CF401E"/>
    <w:rsid w:val="00D7656D"/>
    <w:rsid w:val="00D94DA6"/>
    <w:rsid w:val="00DB3242"/>
    <w:rsid w:val="00DD725B"/>
    <w:rsid w:val="00E90DFA"/>
    <w:rsid w:val="00EE38A8"/>
    <w:rsid w:val="00F80A4B"/>
    <w:rsid w:val="00FB7261"/>
    <w:rsid w:val="00FD48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DA6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D94DA6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94DA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409</Words>
  <Characters>2212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2023-02-09T12:16:00Z</dcterms:created>
  <dcterms:modified xsi:type="dcterms:W3CDTF">2023-03-08T14:21:00Z</dcterms:modified>
</cp:coreProperties>
</file>