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690ACD" w:rsidP="00690ACD" w14:paraId="7782FFE7" w14:textId="5D1624B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 w:rsidR="008B41C4">
        <w:rPr>
          <w:rFonts w:ascii="Arial" w:hAnsi="Arial" w:cs="Arial"/>
          <w:color w:val="000000"/>
        </w:rPr>
        <w:t xml:space="preserve">viabilize </w:t>
      </w:r>
      <w:r w:rsidR="00BC6360">
        <w:rPr>
          <w:rFonts w:ascii="Arial" w:hAnsi="Arial" w:cs="Arial"/>
          <w:color w:val="000000"/>
        </w:rPr>
        <w:t xml:space="preserve">a implantação </w:t>
      </w:r>
      <w:r>
        <w:rPr>
          <w:rFonts w:ascii="Arial" w:hAnsi="Arial" w:cs="Arial"/>
          <w:color w:val="000000"/>
        </w:rPr>
        <w:t>de dois Redutores de Velocidade (LOMBADAS) na Rua José Antônio Batista Rosa, altura dos números 500 e 580, no Residencial Parque Pavan, região do Matão.</w:t>
      </w:r>
    </w:p>
    <w:p w:rsidR="00690ACD" w:rsidRPr="00543DCC" w:rsidP="00690ACD" w14:paraId="358ADDA4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690ACD" w:rsidP="00690ACD" w14:paraId="77A042B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>o em vista que a Rua possui um fluxo muito intenso de veículos, sendo endereço de vários comércios e residências, com trânsito de pedestres bastante relevante. Com fluxo tão intenso, os riscos de acidentes de trânsito são muito altos.</w:t>
      </w:r>
    </w:p>
    <w:p w:rsidR="000D6968" w:rsidP="00690ACD" w14:paraId="758E63DF" w14:textId="5A2B713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BCECFF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B41C4">
        <w:rPr>
          <w:rFonts w:ascii="Arial" w:hAnsi="Arial" w:cs="Arial"/>
          <w:bCs/>
        </w:rPr>
        <w:t>07 de 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A45C9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90ACD"/>
    <w:rsid w:val="006C41A4"/>
    <w:rsid w:val="006C565A"/>
    <w:rsid w:val="006D1E9A"/>
    <w:rsid w:val="00703D05"/>
    <w:rsid w:val="00753744"/>
    <w:rsid w:val="00822396"/>
    <w:rsid w:val="00892F3D"/>
    <w:rsid w:val="008B41C4"/>
    <w:rsid w:val="00943C1F"/>
    <w:rsid w:val="009B60E0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2023-03-07T12:10:00Z</dcterms:modified>
</cp:coreProperties>
</file>