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948.280,04 (novecentos e quarenta e oito mil, duzentos e oitenta reais e quatro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