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B16F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031DF">
        <w:rPr>
          <w:rFonts w:ascii="Arial" w:hAnsi="Arial" w:cs="Arial"/>
          <w:sz w:val="24"/>
          <w:szCs w:val="24"/>
        </w:rPr>
        <w:t>Mariana de Souza Pires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5297" w:rsidP="00CE5297" w14:paraId="2722435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138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77AC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43D7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0E0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20F1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E7BFD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65085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81B1D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26CF6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A72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297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5CB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2023-03-03T18:43:00Z</dcterms:created>
  <dcterms:modified xsi:type="dcterms:W3CDTF">2023-03-03T18:43:00Z</dcterms:modified>
</cp:coreProperties>
</file>