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before="240" w:after="240" w:line="276" w:lineRule="auto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Pr="00000000" w:rsidP="00000000" w14:paraId="00000003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Tenho</w:t>
      </w: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 a honra e a grata satisfação de apresentar o 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PROJETO DE LEI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, que: </w:t>
      </w:r>
    </w:p>
    <w:p w:rsidR="00000000" w:rsidRPr="00000000" w:rsidP="00000000" w14:paraId="000000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5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DISPÕE SOBRE A FIXAÇÃO DE CARTAZES EXPLICATIVOS QUE DEMONSTREM A APLICAÇÃO DA MANOBRA DE HEIMLICH EM LOCAIS QUE HAJA CONSUMO DE ALIMENTOS NO MUNICÍPIO DE SUMARÉ.</w:t>
      </w:r>
    </w:p>
    <w:p w:rsidR="00000000" w:rsidRPr="00000000" w:rsidP="00000000" w14:paraId="00000006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cc2gxg2is0zw" w:colFirst="0" w:colLast="0"/>
      <w:bookmarkEnd w:id="1"/>
    </w:p>
    <w:p w:rsidR="00000000" w:rsidRPr="00000000" w:rsidP="00000000" w14:paraId="00000007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829se28cu09" w:colFirst="0" w:colLast="0"/>
      <w:bookmarkEnd w:id="2"/>
      <w:r w:rsidRPr="00000000">
        <w:rPr>
          <w:rFonts w:ascii="Arial" w:eastAsia="Arial" w:hAnsi="Arial" w:cs="Arial"/>
          <w:b/>
          <w:sz w:val="24"/>
          <w:szCs w:val="24"/>
          <w:rtl w:val="0"/>
        </w:rPr>
        <w:t>Autor: Vereador Alan Leal</w:t>
      </w:r>
    </w:p>
    <w:p w:rsidR="00000000" w:rsidRPr="00000000" w:rsidP="00000000" w14:paraId="0000000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9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MT" w:eastAsia="ArialMT" w:hAnsi="ArialMT" w:cs="ArialMT"/>
          <w:sz w:val="20"/>
          <w:szCs w:val="20"/>
          <w:rtl w:val="0"/>
        </w:rPr>
        <w:br/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0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Art. 1º - Fica instituído no município de Sumaré, a autorização de fixação de cartazes ilustrativos sobre o método hospitalar denominado Manobra de Heimlich nos estabelecimentos públicos e privados localizados no Município de Sumaré, em que haja consumo de alimentos. </w:t>
      </w:r>
    </w:p>
    <w:p w:rsidR="00000000" w:rsidRPr="00000000" w:rsidP="00000000" w14:paraId="0000000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                                  </w:t>
      </w:r>
    </w:p>
    <w:p w:rsidR="00000000" w:rsidRPr="00000000" w:rsidP="00000000" w14:paraId="0000000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Parágrafo único - Entende-se como Manobra de Heimlich a técnica utilizada em casos de emergência por asfixia provocada por alimento ou qualquer outro tipo de corpo estranho que fique preso nas vias respiratórias, impedindo a pessoa de respirar.</w:t>
      </w:r>
    </w:p>
    <w:p w:rsidR="00000000" w:rsidRPr="00000000" w:rsidP="00000000" w14:paraId="0000000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2º - Para efeitos desta Lei o cartaz deverá conter:</w:t>
      </w:r>
    </w:p>
    <w:p w:rsidR="00000000" w:rsidRPr="00000000" w:rsidP="00000000" w14:paraId="0000001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 - Ilustrações passo a passo sobre o método hospitalar denominado Manobra de Heimlich tanto em adultos como em bebês;</w:t>
      </w:r>
    </w:p>
    <w:p w:rsidR="00000000" w:rsidRPr="00000000" w:rsidP="00000000" w14:paraId="00000012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 - O número de telefone do serviço de emergência;</w:t>
      </w:r>
    </w:p>
    <w:p w:rsidR="00000000" w:rsidRPr="00000000" w:rsidP="00000000" w14:paraId="00000013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III- A   seguinte   mensagem em   seu   rodapé:</w:t>
      </w:r>
    </w:p>
    <w:p w:rsidR="00000000" w:rsidRPr="00000000" w:rsidP="00000000" w14:paraId="00000014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“Este é um serviço de utilidade pública e as informações aqui contidas destinam-se exclusivamente a aplicação em situações emergenciais que coloquem a vida em risco imediato.”</w:t>
      </w:r>
    </w:p>
    <w:p w:rsidR="00000000" w:rsidRPr="00000000" w:rsidP="00000000" w14:paraId="00000016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3° - O cartaz deverá ser afixado em local de fácil visualização.</w:t>
      </w:r>
    </w:p>
    <w:p w:rsidR="00000000" w:rsidRPr="00000000" w:rsidP="00000000" w14:paraId="0000001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9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4º - As despesas decorrentes da execução desta lei correrão por conta de dotações orçamentárias próprias suplementadas se necessário.</w:t>
      </w:r>
    </w:p>
    <w:p w:rsidR="00000000" w:rsidRPr="00000000" w:rsidP="00000000" w14:paraId="0000001A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 5º - O poder executivo regulamentará esta lei no que couber no prazo máximo de 90 (noventa) dias contados da data de sua publicação.</w:t>
      </w:r>
    </w:p>
    <w:p w:rsidR="00000000" w:rsidRPr="00000000" w:rsidP="00000000" w14:paraId="0000001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Art.  6º - Esta lei entra em vigor na data de sua publicação</w:t>
      </w:r>
    </w:p>
    <w:p w:rsidR="00000000" w:rsidRPr="00000000" w:rsidP="00000000" w14:paraId="0000001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1">
      <w:pPr>
        <w:rPr>
          <w:rFonts w:ascii="Arial" w:eastAsia="Arial" w:hAnsi="Arial" w:cs="Arial"/>
          <w:sz w:val="24"/>
          <w:szCs w:val="24"/>
        </w:rPr>
      </w:pPr>
      <w:bookmarkStart w:id="3" w:name="_heading=h.gflxtw41zje3" w:colFirst="0" w:colLast="0"/>
      <w:bookmarkEnd w:id="3"/>
    </w:p>
    <w:p w:rsidR="00000000" w:rsidRPr="00000000" w:rsidP="00000000" w14:paraId="0000002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3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24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Sumaré, 01 de março de 2023.</w:t>
      </w:r>
    </w:p>
    <w:p w:rsidR="00000000" w:rsidRPr="00000000" w:rsidP="00000000" w14:paraId="00000025">
      <w:pPr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6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186519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27"/>
    <w:p w:rsidR="00000000" w:rsidRPr="00000000" w:rsidP="00000000" w14:paraId="0000002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A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B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C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D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E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F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0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1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2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3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4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5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6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7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00000">
        <w:br w:type="page"/>
      </w:r>
    </w:p>
    <w:p w:rsidR="00000000" w:rsidRPr="00000000" w:rsidP="00000000" w14:paraId="0000003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JUSTIFICATIVA</w:t>
      </w:r>
    </w:p>
    <w:p w:rsidR="00000000" w:rsidRPr="00000000" w:rsidP="00000000" w14:paraId="000000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ab/>
        <w:t>A Manobra de Heimlich foi descrita em 1974 pelo Dr. Henry J. Heimlich, médico cirurgião torácico estadunidense. A técnica é utilizada em casos de emergência por asfixia, provocada por alimentos ou qualquer tipo de corpo estranho que fique preso nas vias respiratórias, impedindo a pessoa de respirar. Utiliza-se as mãos para fazer pressão sobre o diafragma da pessoa engasgada, o que provoca uma tosse forçada, que faz com que o objeto seja expulso das vias aéreas.</w:t>
      </w:r>
    </w:p>
    <w:p w:rsidR="00000000" w:rsidRPr="00000000" w:rsidP="00000000" w14:paraId="000000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É considerado o melhor método de desobstrução de vias aéreas, além disso, a manobra deve ser utilizada somente em caso de obstrução total das vias aéreas por corpo estranho, impedindo o fluxo de ar para o pulmão.</w:t>
      </w:r>
    </w:p>
    <w:p w:rsidR="00000000" w:rsidRPr="00000000" w:rsidP="00000000" w14:paraId="0000003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  Diante disso, o presente Projeto de Lei é de suma importância para a compreensão da necessidade de informações a respeito do tema. A divulgação de informações é primordial para que acontecimentos futuros não resultem em óbitos.</w:t>
      </w:r>
    </w:p>
    <w:p w:rsidR="00000000" w:rsidRPr="00000000" w:rsidP="00000000" w14:paraId="000000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     </w:t>
        <w:tab/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000000" w:rsidRPr="00000000" w:rsidP="00000000" w14:paraId="00000040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3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Sumaré, 01 de março de 2023</w:t>
      </w:r>
    </w:p>
    <w:p w:rsidR="00000000" w:rsidRPr="00000000" w:rsidP="00000000" w14:paraId="00000044">
      <w:pPr>
        <w:ind w:firstLine="708"/>
        <w:jc w:val="center"/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10172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  <w:font w:name="ArialMT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8">
    <w:bookmarkStart w:id="4" w:name="_heading=h.3znysh7" w:colFirst="0" w:colLast="0"/>
    <w:bookmarkEnd w:id="4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52796193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4469837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7958288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4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5">
    <w:r w:rsidRPr="00000000">
      <w:drawing>
        <wp:inline distT="0" distB="0" distL="0" distR="0">
          <wp:extent cx="1526058" cy="534121"/>
          <wp:effectExtent l="0" t="0" r="0" b="0"/>
          <wp:docPr id="15279619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83252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0911540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9129183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PENx3gbHQxbdICBWeG2w6ABlaeQ==">AMUW2mU58F+HDIEU/BYYqVsHjrbQkS+edqMQKxccouGr6Uuk+sxQXlQkuG3qiCy+/hP5AMWt40amcc0sudD4yioNx8XRf/t+xocIfyfyITYqderNTXaJiVtZM+zRa69SdFcr/bCmffswh7CmjLqVsTDJMTQULELO3LtaOpyqy4P/yZztbDlNjTIMUYJlMaCfCVnsh34FT57c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2021-05-03T13:59:00Z</dcterms:created>
</cp:coreProperties>
</file>