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AD5C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39D5">
        <w:rPr>
          <w:rFonts w:ascii="Arial" w:hAnsi="Arial" w:cs="Arial"/>
          <w:b/>
          <w:sz w:val="24"/>
          <w:szCs w:val="24"/>
          <w:u w:val="single"/>
        </w:rPr>
        <w:t>Neusa M</w:t>
      </w:r>
      <w:bookmarkStart w:id="1" w:name="_GoBack"/>
      <w:bookmarkEnd w:id="1"/>
      <w:r w:rsidR="00CF39D5">
        <w:rPr>
          <w:rFonts w:ascii="Arial" w:hAnsi="Arial" w:cs="Arial"/>
          <w:b/>
          <w:sz w:val="24"/>
          <w:szCs w:val="24"/>
          <w:u w:val="single"/>
        </w:rPr>
        <w:t>aria Figueira dos Santos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0F22">
        <w:rPr>
          <w:rFonts w:ascii="Arial" w:hAnsi="Arial" w:cs="Arial"/>
          <w:b/>
          <w:sz w:val="24"/>
          <w:szCs w:val="24"/>
          <w:u w:val="single"/>
        </w:rPr>
        <w:t>Dulce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586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84808-BE61-4173-9B0D-CF6651B5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2023-02-27T19:24:00Z</dcterms:created>
  <dcterms:modified xsi:type="dcterms:W3CDTF">2023-02-27T19:24:00Z</dcterms:modified>
</cp:coreProperties>
</file>