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3C1DBE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872A1">
        <w:rPr>
          <w:rFonts w:ascii="Arial" w:hAnsi="Arial" w:cs="Arial"/>
          <w:b/>
          <w:sz w:val="24"/>
          <w:szCs w:val="24"/>
          <w:u w:val="single"/>
        </w:rPr>
        <w:t>Esmeralda Ferreira Oliveira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F856A4">
        <w:rPr>
          <w:rFonts w:ascii="Arial" w:hAnsi="Arial" w:cs="Arial"/>
          <w:b/>
          <w:sz w:val="24"/>
          <w:szCs w:val="24"/>
          <w:u w:val="single"/>
        </w:rPr>
        <w:t>Residencial Parque da Floresta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7881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EBE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378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209D0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2F4C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5553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7F4"/>
    <w:rsid w:val="007F4CAB"/>
    <w:rsid w:val="007F52E8"/>
    <w:rsid w:val="007F5A95"/>
    <w:rsid w:val="007F704A"/>
    <w:rsid w:val="007F7E5F"/>
    <w:rsid w:val="008004C7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8F7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45B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872A1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92F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964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6A4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2C67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960A8-E976-4A62-B974-4C1AAE7B5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2023-02-27T18:25:00Z</dcterms:created>
  <dcterms:modified xsi:type="dcterms:W3CDTF">2023-02-27T18:25:00Z</dcterms:modified>
</cp:coreProperties>
</file>