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B91C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49AE">
        <w:rPr>
          <w:rFonts w:ascii="Arial" w:hAnsi="Arial" w:cs="Arial"/>
          <w:b/>
          <w:sz w:val="24"/>
          <w:szCs w:val="24"/>
          <w:u w:val="single"/>
        </w:rPr>
        <w:t>Custódia Dolores N</w:t>
      </w:r>
      <w:bookmarkStart w:id="1" w:name="_GoBack"/>
      <w:bookmarkEnd w:id="1"/>
      <w:r w:rsidR="004949AE">
        <w:rPr>
          <w:rFonts w:ascii="Arial" w:hAnsi="Arial" w:cs="Arial"/>
          <w:b/>
          <w:sz w:val="24"/>
          <w:szCs w:val="24"/>
          <w:u w:val="single"/>
        </w:rPr>
        <w:t>ascimento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774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3C2A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D3E9-123E-4E26-8A68-17F5807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2023-02-27T16:37:00Z</dcterms:created>
  <dcterms:modified xsi:type="dcterms:W3CDTF">2023-02-27T16:37:00Z</dcterms:modified>
</cp:coreProperties>
</file>